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CE9D" w14:textId="188E1A79" w:rsidR="00E11DE8" w:rsidRPr="005515A5" w:rsidRDefault="00257C60" w:rsidP="001E359A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5515A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670CEE" wp14:editId="569F2748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581150" cy="781050"/>
            <wp:effectExtent l="0" t="0" r="0" b="0"/>
            <wp:wrapTopAndBottom/>
            <wp:docPr id="1" name="Picture 1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DE8" w:rsidRPr="005515A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MOA Basketball Officials Certified Camp </w:t>
      </w:r>
      <w:r w:rsidR="00D0436A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Guidelines</w:t>
      </w:r>
    </w:p>
    <w:p w14:paraId="6CA0F1E8" w14:textId="7549C7C0" w:rsidR="00EA2B08" w:rsidRPr="00EA2B08" w:rsidRDefault="00EA2B08" w:rsidP="006F64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To become officially certified by the MOA, a basketball officiating camp must meet specific criteria. This certification ensures that the camp aligns with MOA standards and that officials' attendance satisfies the MOA’s postseason eligibility requirements.</w:t>
      </w:r>
      <w:r w:rsidR="00216CD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A2B08">
        <w:rPr>
          <w:rFonts w:ascii="Calibri" w:eastAsia="Times New Roman" w:hAnsi="Calibri" w:cs="Calibri"/>
          <w:kern w:val="0"/>
          <w14:ligatures w14:val="none"/>
        </w:rPr>
        <w:t>To maintain eligibility for postseason divisional and state tournaments, basketball officials must attend a certified camp at least once every three years.</w:t>
      </w:r>
      <w:r w:rsidR="00BE71D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D1913" w:rsidRPr="003B2F51">
        <w:rPr>
          <w:rFonts w:ascii="Calibri" w:eastAsia="Times New Roman" w:hAnsi="Calibri" w:cs="Calibri"/>
          <w:kern w:val="0"/>
          <w14:ligatures w14:val="none"/>
        </w:rPr>
        <w:t xml:space="preserve">Please note that </w:t>
      </w:r>
      <w:r w:rsidR="00432F51" w:rsidRPr="003B2F51">
        <w:rPr>
          <w:rFonts w:ascii="Calibri" w:eastAsia="Times New Roman" w:hAnsi="Calibri" w:cs="Calibri"/>
          <w:kern w:val="0"/>
          <w14:ligatures w14:val="none"/>
        </w:rPr>
        <w:t>working a</w:t>
      </w:r>
      <w:r w:rsidR="00A846BB" w:rsidRPr="003B2F51">
        <w:rPr>
          <w:rFonts w:ascii="Calibri" w:eastAsia="Times New Roman" w:hAnsi="Calibri" w:cs="Calibri"/>
          <w:kern w:val="0"/>
          <w14:ligatures w14:val="none"/>
        </w:rPr>
        <w:t xml:space="preserve">t </w:t>
      </w:r>
      <w:r w:rsidR="0051158B" w:rsidRPr="003B2F51">
        <w:rPr>
          <w:rFonts w:ascii="Calibri" w:eastAsia="Times New Roman" w:hAnsi="Calibri" w:cs="Calibri"/>
          <w:kern w:val="0"/>
          <w14:ligatures w14:val="none"/>
        </w:rPr>
        <w:t>an officiating camp</w:t>
      </w:r>
      <w:r w:rsidR="00432F51" w:rsidRPr="003B2F51">
        <w:rPr>
          <w:rFonts w:ascii="Calibri" w:eastAsia="Times New Roman" w:hAnsi="Calibri" w:cs="Calibri"/>
          <w:kern w:val="0"/>
          <w14:ligatures w14:val="none"/>
        </w:rPr>
        <w:t xml:space="preserve"> does not </w:t>
      </w:r>
      <w:r w:rsidR="00072CF3" w:rsidRPr="003B2F51">
        <w:rPr>
          <w:rFonts w:ascii="Calibri" w:eastAsia="Times New Roman" w:hAnsi="Calibri" w:cs="Calibri"/>
          <w:kern w:val="0"/>
          <w14:ligatures w14:val="none"/>
        </w:rPr>
        <w:t>satisfy the requirement—all officials must attend a camp</w:t>
      </w:r>
      <w:r w:rsidR="00A846BB" w:rsidRPr="003B2F51">
        <w:rPr>
          <w:rFonts w:ascii="Calibri" w:eastAsia="Times New Roman" w:hAnsi="Calibri" w:cs="Calibri"/>
          <w:kern w:val="0"/>
          <w14:ligatures w14:val="none"/>
        </w:rPr>
        <w:t>.</w:t>
      </w:r>
      <w:r w:rsidR="00A846BB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56D481D" w14:textId="77777777" w:rsidR="00EA2B08" w:rsidRPr="00EA2B08" w:rsidRDefault="00EA2B08" w:rsidP="006F64D4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A2B08">
        <w:rPr>
          <w:rFonts w:ascii="Calibri" w:eastAsia="Times New Roman" w:hAnsi="Calibri" w:cs="Calibri"/>
          <w:b/>
          <w:bCs/>
          <w:kern w:val="0"/>
          <w14:ligatures w14:val="none"/>
        </w:rPr>
        <w:t>Camp Requirements:</w:t>
      </w:r>
    </w:p>
    <w:p w14:paraId="7C748408" w14:textId="77777777" w:rsidR="00EA2B08" w:rsidRPr="00EA2B08" w:rsidRDefault="00EA2B08" w:rsidP="006F64D4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:u w:val="single"/>
          <w14:ligatures w14:val="none"/>
        </w:rPr>
        <w:t>Instructor-to-Camper Ratio</w:t>
      </w:r>
      <w:r w:rsidRPr="00EA2B0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CFA1EB8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At least one certified camp instructor for every 8 campers.</w:t>
      </w:r>
    </w:p>
    <w:p w14:paraId="42793D67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The camp director must be a certified instructor.</w:t>
      </w:r>
    </w:p>
    <w:p w14:paraId="403579FA" w14:textId="77777777" w:rsidR="00EA2B08" w:rsidRPr="00EA2B08" w:rsidRDefault="00EA2B08" w:rsidP="006F64D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:u w:val="single"/>
          <w14:ligatures w14:val="none"/>
        </w:rPr>
        <w:t>Game Participation</w:t>
      </w:r>
      <w:r w:rsidRPr="00EA2B0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E953254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Each camper must participate in a minimum of 4 games.</w:t>
      </w:r>
    </w:p>
    <w:p w14:paraId="1CB8976F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A maximum of 6 games is recommended.</w:t>
      </w:r>
    </w:p>
    <w:p w14:paraId="70964BC6" w14:textId="77777777" w:rsidR="00EA2B08" w:rsidRPr="00EA2B08" w:rsidRDefault="00EA2B08" w:rsidP="006F64D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:u w:val="single"/>
          <w14:ligatures w14:val="none"/>
        </w:rPr>
        <w:t>Game Level</w:t>
      </w:r>
      <w:r w:rsidRPr="00EA2B0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0E5CB96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All games must be at the high school level.</w:t>
      </w:r>
    </w:p>
    <w:p w14:paraId="1AC01F9F" w14:textId="77777777" w:rsidR="00EA2B08" w:rsidRPr="00EA2B08" w:rsidRDefault="00EA2B08" w:rsidP="006F64D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:u w:val="single"/>
          <w14:ligatures w14:val="none"/>
        </w:rPr>
        <w:t>Classroom Instruction</w:t>
      </w:r>
      <w:r w:rsidRPr="00EA2B0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789E057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A minimum of 2 hours of classroom instruction is required.</w:t>
      </w:r>
    </w:p>
    <w:p w14:paraId="5F7051AE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Instruction may be divided into multiple sessions throughout the camp.</w:t>
      </w:r>
    </w:p>
    <w:p w14:paraId="72FA6583" w14:textId="4B4F97F2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 xml:space="preserve">The MOA committee will provide the 3-Person </w:t>
      </w:r>
      <w:r>
        <w:rPr>
          <w:rFonts w:ascii="Calibri" w:eastAsia="Times New Roman" w:hAnsi="Calibri" w:cs="Calibri"/>
          <w:kern w:val="0"/>
          <w14:ligatures w14:val="none"/>
        </w:rPr>
        <w:t>f</w:t>
      </w:r>
      <w:r w:rsidRPr="00EA2B08">
        <w:rPr>
          <w:rFonts w:ascii="Calibri" w:eastAsia="Times New Roman" w:hAnsi="Calibri" w:cs="Calibri"/>
          <w:kern w:val="0"/>
          <w14:ligatures w14:val="none"/>
        </w:rPr>
        <w:t xml:space="preserve">loor </w:t>
      </w:r>
      <w:r>
        <w:rPr>
          <w:rFonts w:ascii="Calibri" w:eastAsia="Times New Roman" w:hAnsi="Calibri" w:cs="Calibri"/>
          <w:kern w:val="0"/>
          <w14:ligatures w14:val="none"/>
        </w:rPr>
        <w:t>m</w:t>
      </w:r>
      <w:r w:rsidRPr="00EA2B08">
        <w:rPr>
          <w:rFonts w:ascii="Calibri" w:eastAsia="Times New Roman" w:hAnsi="Calibri" w:cs="Calibri"/>
          <w:kern w:val="0"/>
          <w14:ligatures w14:val="none"/>
        </w:rPr>
        <w:t>echanics curriculum (approximately 45 minutes) for live delivery.</w:t>
      </w:r>
    </w:p>
    <w:p w14:paraId="0B15429C" w14:textId="77777777" w:rsidR="00EA2B08" w:rsidRPr="00EA2B08" w:rsidRDefault="00EA2B08" w:rsidP="006F64D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:u w:val="single"/>
          <w14:ligatures w14:val="none"/>
        </w:rPr>
        <w:t>Officiating Crew</w:t>
      </w:r>
      <w:r w:rsidRPr="00EA2B0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49A9236D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Each game must be staffed with a minimum 3-person officiating crew.</w:t>
      </w:r>
    </w:p>
    <w:p w14:paraId="78C0F4BF" w14:textId="77777777" w:rsidR="00EA2B08" w:rsidRPr="00EA2B08" w:rsidRDefault="00EA2B08" w:rsidP="006F64D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>Scheduling 4 officials per game is recommended.</w:t>
      </w:r>
    </w:p>
    <w:p w14:paraId="1D7A2FA9" w14:textId="77777777" w:rsidR="00EA2B08" w:rsidRPr="00EA2B08" w:rsidRDefault="00EA2B08" w:rsidP="006F64D4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A2B08">
        <w:rPr>
          <w:rFonts w:ascii="Calibri" w:eastAsia="Times New Roman" w:hAnsi="Calibri" w:cs="Calibri"/>
          <w:b/>
          <w:bCs/>
          <w:kern w:val="0"/>
          <w14:ligatures w14:val="none"/>
        </w:rPr>
        <w:t>Application Process:</w:t>
      </w:r>
    </w:p>
    <w:p w14:paraId="73832C00" w14:textId="2CE0D434" w:rsidR="00EA2B08" w:rsidRDefault="00EA2B08" w:rsidP="006F64D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A2B08">
        <w:rPr>
          <w:rFonts w:ascii="Calibri" w:eastAsia="Times New Roman" w:hAnsi="Calibri" w:cs="Calibri"/>
          <w:kern w:val="0"/>
          <w14:ligatures w14:val="none"/>
        </w:rPr>
        <w:t xml:space="preserve">To apply for certification, camp directors must complete the </w:t>
      </w:r>
      <w:r w:rsidRPr="00EA2B08">
        <w:rPr>
          <w:rFonts w:ascii="Calibri" w:eastAsia="Times New Roman" w:hAnsi="Calibri" w:cs="Calibri"/>
          <w:b/>
          <w:bCs/>
          <w:kern w:val="0"/>
          <w14:ligatures w14:val="none"/>
        </w:rPr>
        <w:t>MOA Basketball Officials Camp Certification Application</w:t>
      </w:r>
      <w:r w:rsidRPr="00EA2B08">
        <w:rPr>
          <w:rFonts w:ascii="Calibri" w:eastAsia="Times New Roman" w:hAnsi="Calibri" w:cs="Calibri"/>
          <w:kern w:val="0"/>
          <w14:ligatures w14:val="none"/>
        </w:rPr>
        <w:t xml:space="preserve"> and submit it to the MOA Officiating Camp Committee via email at </w:t>
      </w:r>
      <w:hyperlink r:id="rId9" w:history="1">
        <w:r w:rsidR="00216CD4" w:rsidRPr="00EA2B08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MOAbbcamp@gmail.com</w:t>
        </w:r>
      </w:hyperlink>
      <w:r w:rsidRPr="00EA2B08">
        <w:rPr>
          <w:rFonts w:ascii="Calibri" w:eastAsia="Times New Roman" w:hAnsi="Calibri" w:cs="Calibri"/>
          <w:kern w:val="0"/>
          <w14:ligatures w14:val="none"/>
        </w:rPr>
        <w:t>.</w:t>
      </w:r>
    </w:p>
    <w:p w14:paraId="35782245" w14:textId="77777777" w:rsidR="00216CD4" w:rsidRPr="00EA2B08" w:rsidRDefault="00216CD4" w:rsidP="006F64D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A3BF264" w14:textId="77777777" w:rsidR="00EA2B08" w:rsidRPr="00B17F74" w:rsidRDefault="00EA2B08" w:rsidP="006F64D4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17F74">
        <w:rPr>
          <w:rFonts w:ascii="Calibri" w:eastAsia="Times New Roman" w:hAnsi="Calibri" w:cs="Calibri"/>
          <w:b/>
          <w:bCs/>
          <w:kern w:val="0"/>
          <w14:ligatures w14:val="none"/>
        </w:rPr>
        <w:t>Out-of-State Camp Attendance:</w:t>
      </w:r>
    </w:p>
    <w:p w14:paraId="7BAA6063" w14:textId="77777777" w:rsidR="00890D8A" w:rsidRPr="00B17F74" w:rsidRDefault="00EA2B08" w:rsidP="00890D8A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17F74">
        <w:rPr>
          <w:rFonts w:ascii="Calibri" w:eastAsia="Times New Roman" w:hAnsi="Calibri" w:cs="Calibri"/>
          <w:kern w:val="0"/>
          <w14:ligatures w14:val="none"/>
        </w:rPr>
        <w:t xml:space="preserve">Officials who attend an out-of-state officiating camp may apply to have their attendance recognized as fulfilling the postseason eligibility requirement. To do so, complete the </w:t>
      </w:r>
      <w:r w:rsidRPr="00B17F74">
        <w:rPr>
          <w:rFonts w:ascii="Calibri" w:eastAsia="Times New Roman" w:hAnsi="Calibri" w:cs="Calibri"/>
          <w:b/>
          <w:bCs/>
          <w:kern w:val="0"/>
          <w14:ligatures w14:val="none"/>
        </w:rPr>
        <w:t>MOA Basketball Officials Camp Certification Application</w:t>
      </w:r>
      <w:r w:rsidRPr="00B17F74">
        <w:rPr>
          <w:rFonts w:ascii="Calibri" w:eastAsia="Times New Roman" w:hAnsi="Calibri" w:cs="Calibri"/>
          <w:kern w:val="0"/>
          <w14:ligatures w14:val="none"/>
        </w:rPr>
        <w:t>, attach the camp brochure or itinerary, and provide the camp director's contact information. The committee will review this information to determine if the camp meets the certification criteria.</w:t>
      </w:r>
      <w:r w:rsidR="00890D8A" w:rsidRPr="00B17F74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4ED4026" w14:textId="77777777" w:rsidR="00890D8A" w:rsidRPr="00B17F74" w:rsidRDefault="00890D8A" w:rsidP="00890D8A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530BE0F" w14:textId="5240A455" w:rsidR="00EA2B08" w:rsidRPr="00B17F74" w:rsidRDefault="00EA2B08" w:rsidP="00890D8A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17F74">
        <w:rPr>
          <w:rFonts w:ascii="Calibri" w:eastAsia="Times New Roman" w:hAnsi="Calibri" w:cs="Calibri"/>
          <w:kern w:val="0"/>
          <w14:ligatures w14:val="none"/>
        </w:rPr>
        <w:t>Important:</w:t>
      </w:r>
      <w:r w:rsidR="00216CD4" w:rsidRPr="00B17F7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17F74">
        <w:rPr>
          <w:rFonts w:ascii="Calibri" w:eastAsia="Times New Roman" w:hAnsi="Calibri" w:cs="Calibri"/>
          <w:kern w:val="0"/>
          <w14:ligatures w14:val="none"/>
        </w:rPr>
        <w:t>Hiring camps do not meet the criteria for certification and cannot be used to fulfill the MOA postseason eligibility requirement.</w:t>
      </w:r>
    </w:p>
    <w:p w14:paraId="3D905AEE" w14:textId="77777777" w:rsidR="00EA2B08" w:rsidRPr="00216CD4" w:rsidRDefault="00EA2B08" w:rsidP="00182A2B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sectPr w:rsidR="00EA2B08" w:rsidRPr="0021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AD6"/>
    <w:multiLevelType w:val="multilevel"/>
    <w:tmpl w:val="C76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329C"/>
    <w:multiLevelType w:val="multilevel"/>
    <w:tmpl w:val="70EA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73661"/>
    <w:multiLevelType w:val="hybridMultilevel"/>
    <w:tmpl w:val="232EE726"/>
    <w:lvl w:ilvl="0" w:tplc="1382C6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A5654"/>
    <w:multiLevelType w:val="multilevel"/>
    <w:tmpl w:val="51A4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A6DE2"/>
    <w:multiLevelType w:val="multilevel"/>
    <w:tmpl w:val="6CFA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17C5F"/>
    <w:multiLevelType w:val="multilevel"/>
    <w:tmpl w:val="3722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F4C33"/>
    <w:multiLevelType w:val="multilevel"/>
    <w:tmpl w:val="0778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87251"/>
    <w:multiLevelType w:val="multilevel"/>
    <w:tmpl w:val="9B0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776B1"/>
    <w:multiLevelType w:val="multilevel"/>
    <w:tmpl w:val="8924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52CB4"/>
    <w:multiLevelType w:val="multilevel"/>
    <w:tmpl w:val="7648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A42D7"/>
    <w:multiLevelType w:val="multilevel"/>
    <w:tmpl w:val="CA246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15A85"/>
    <w:multiLevelType w:val="multilevel"/>
    <w:tmpl w:val="E54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630374">
    <w:abstractNumId w:val="4"/>
  </w:num>
  <w:num w:numId="2" w16cid:durableId="657616368">
    <w:abstractNumId w:val="11"/>
  </w:num>
  <w:num w:numId="3" w16cid:durableId="598559972">
    <w:abstractNumId w:val="8"/>
  </w:num>
  <w:num w:numId="4" w16cid:durableId="1451701742">
    <w:abstractNumId w:val="3"/>
  </w:num>
  <w:num w:numId="5" w16cid:durableId="440339624">
    <w:abstractNumId w:val="2"/>
  </w:num>
  <w:num w:numId="6" w16cid:durableId="789662170">
    <w:abstractNumId w:val="7"/>
  </w:num>
  <w:num w:numId="7" w16cid:durableId="743070605">
    <w:abstractNumId w:val="9"/>
  </w:num>
  <w:num w:numId="8" w16cid:durableId="1376931618">
    <w:abstractNumId w:val="5"/>
  </w:num>
  <w:num w:numId="9" w16cid:durableId="184640451">
    <w:abstractNumId w:val="0"/>
  </w:num>
  <w:num w:numId="10" w16cid:durableId="420874988">
    <w:abstractNumId w:val="1"/>
  </w:num>
  <w:num w:numId="11" w16cid:durableId="985860748">
    <w:abstractNumId w:val="10"/>
  </w:num>
  <w:num w:numId="12" w16cid:durableId="166597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E8"/>
    <w:rsid w:val="00000722"/>
    <w:rsid w:val="00001C07"/>
    <w:rsid w:val="00072CF3"/>
    <w:rsid w:val="000846C0"/>
    <w:rsid w:val="000B0EAC"/>
    <w:rsid w:val="000C5AB1"/>
    <w:rsid w:val="001027E1"/>
    <w:rsid w:val="0010565E"/>
    <w:rsid w:val="00111CD2"/>
    <w:rsid w:val="00182A2B"/>
    <w:rsid w:val="00194B34"/>
    <w:rsid w:val="00194F8A"/>
    <w:rsid w:val="001D7DE9"/>
    <w:rsid w:val="001E359A"/>
    <w:rsid w:val="001E600D"/>
    <w:rsid w:val="002019F5"/>
    <w:rsid w:val="00203526"/>
    <w:rsid w:val="00216CD4"/>
    <w:rsid w:val="00257C60"/>
    <w:rsid w:val="003571DA"/>
    <w:rsid w:val="003925B9"/>
    <w:rsid w:val="00394CE1"/>
    <w:rsid w:val="003A4983"/>
    <w:rsid w:val="003B2F51"/>
    <w:rsid w:val="003E11A6"/>
    <w:rsid w:val="00432F51"/>
    <w:rsid w:val="00435737"/>
    <w:rsid w:val="0043729B"/>
    <w:rsid w:val="00437656"/>
    <w:rsid w:val="0043793C"/>
    <w:rsid w:val="00483707"/>
    <w:rsid w:val="004A50C0"/>
    <w:rsid w:val="004D5A1D"/>
    <w:rsid w:val="004E3AD3"/>
    <w:rsid w:val="0051158B"/>
    <w:rsid w:val="0052392C"/>
    <w:rsid w:val="005252CF"/>
    <w:rsid w:val="005515A5"/>
    <w:rsid w:val="0059675B"/>
    <w:rsid w:val="005D625B"/>
    <w:rsid w:val="005D69CD"/>
    <w:rsid w:val="0060168E"/>
    <w:rsid w:val="0061211F"/>
    <w:rsid w:val="0064662C"/>
    <w:rsid w:val="006621B4"/>
    <w:rsid w:val="00675F95"/>
    <w:rsid w:val="006924AA"/>
    <w:rsid w:val="006A053A"/>
    <w:rsid w:val="006B21F3"/>
    <w:rsid w:val="006D0491"/>
    <w:rsid w:val="006D5D30"/>
    <w:rsid w:val="006F64D4"/>
    <w:rsid w:val="00724D4F"/>
    <w:rsid w:val="007362FD"/>
    <w:rsid w:val="0077316F"/>
    <w:rsid w:val="007A0FC6"/>
    <w:rsid w:val="007D3722"/>
    <w:rsid w:val="00890D8A"/>
    <w:rsid w:val="008E0DD3"/>
    <w:rsid w:val="008E2431"/>
    <w:rsid w:val="00930F67"/>
    <w:rsid w:val="009D1913"/>
    <w:rsid w:val="009D2150"/>
    <w:rsid w:val="009F4F71"/>
    <w:rsid w:val="009F7624"/>
    <w:rsid w:val="00A22CF0"/>
    <w:rsid w:val="00A43682"/>
    <w:rsid w:val="00A66CFB"/>
    <w:rsid w:val="00A846BB"/>
    <w:rsid w:val="00A94F74"/>
    <w:rsid w:val="00AB0C78"/>
    <w:rsid w:val="00AB20A3"/>
    <w:rsid w:val="00B17F74"/>
    <w:rsid w:val="00B4328F"/>
    <w:rsid w:val="00B57298"/>
    <w:rsid w:val="00B9223E"/>
    <w:rsid w:val="00BE71D0"/>
    <w:rsid w:val="00BF0AB5"/>
    <w:rsid w:val="00BF3C3E"/>
    <w:rsid w:val="00C07D3E"/>
    <w:rsid w:val="00C71D4D"/>
    <w:rsid w:val="00CA1CB9"/>
    <w:rsid w:val="00CC7929"/>
    <w:rsid w:val="00CE2E38"/>
    <w:rsid w:val="00CF0D0F"/>
    <w:rsid w:val="00D0436A"/>
    <w:rsid w:val="00D25992"/>
    <w:rsid w:val="00D43E9A"/>
    <w:rsid w:val="00D750BF"/>
    <w:rsid w:val="00D83B5E"/>
    <w:rsid w:val="00D94F8F"/>
    <w:rsid w:val="00DE3077"/>
    <w:rsid w:val="00DF44AD"/>
    <w:rsid w:val="00E11DE8"/>
    <w:rsid w:val="00E14A54"/>
    <w:rsid w:val="00E228D2"/>
    <w:rsid w:val="00E263EE"/>
    <w:rsid w:val="00E622C3"/>
    <w:rsid w:val="00EA2B08"/>
    <w:rsid w:val="00EC4A8D"/>
    <w:rsid w:val="00F16D62"/>
    <w:rsid w:val="00F171F1"/>
    <w:rsid w:val="00F71827"/>
    <w:rsid w:val="00F8068C"/>
    <w:rsid w:val="00F83B98"/>
    <w:rsid w:val="00F87217"/>
    <w:rsid w:val="00FA5CBD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4DE0"/>
  <w15:chartTrackingRefBased/>
  <w15:docId w15:val="{F6426C0B-DD8E-432E-AA1A-E9055CF2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E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E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5AB1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Abbcam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4" ma:contentTypeDescription="Create a new document." ma:contentTypeScope="" ma:versionID="70a8a5aca25ca6f5e78a360d468b600d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847ecaf33d6edb35b0521ecc79260d2c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Props1.xml><?xml version="1.0" encoding="utf-8"?>
<ds:datastoreItem xmlns:ds="http://schemas.openxmlformats.org/officeDocument/2006/customXml" ds:itemID="{131F2FDA-376D-4419-BACA-B345BAAAF8B8}"/>
</file>

<file path=customXml/itemProps2.xml><?xml version="1.0" encoding="utf-8"?>
<ds:datastoreItem xmlns:ds="http://schemas.openxmlformats.org/officeDocument/2006/customXml" ds:itemID="{65B0D34F-1C19-4A36-BC8F-77AC0D321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183B3-3E06-4FA9-A79E-E3658D58CC99}">
  <ds:schemaRefs>
    <ds:schemaRef ds:uri="http://schemas.microsoft.com/office/2006/metadata/properties"/>
    <ds:schemaRef ds:uri="http://schemas.microsoft.com/office/infopath/2007/PartnerControls"/>
    <ds:schemaRef ds:uri="4edc9b52-6c06-4881-9ee3-050748a1ff96"/>
    <ds:schemaRef ds:uri="22e05874-196c-488c-bb49-0f513efe6a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320</Words>
  <Characters>1846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Buehler</dc:creator>
  <cp:keywords/>
  <dc:description/>
  <cp:lastModifiedBy>Greta Buehler</cp:lastModifiedBy>
  <cp:revision>28</cp:revision>
  <cp:lastPrinted>2025-04-02T20:04:00Z</cp:lastPrinted>
  <dcterms:created xsi:type="dcterms:W3CDTF">2025-04-02T00:03:00Z</dcterms:created>
  <dcterms:modified xsi:type="dcterms:W3CDTF">2026-04-07T17:01:00Z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  <property fmtid="{D5CDD505-2E9C-101B-9397-08002B2CF9AE}" pid="3" name="MediaServiceImageTags">
    <vt:lpwstr/>
  </property>
</Properties>
</file>