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0E118C4E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E6443B">
        <w:rPr>
          <w:rFonts w:ascii="Britannic Bold" w:hAnsi="Britannic Bold" w:cs="Britannic Bold"/>
          <w:noProof/>
          <w:color w:val="auto"/>
          <w:sz w:val="32"/>
          <w:szCs w:val="32"/>
        </w:rPr>
        <w:t>Monday, October 07,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  <w:bookmarkStart w:id="11" w:name="_GoBack"/>
      <w:bookmarkEnd w:id="11"/>
    </w:p>
    <w:p w14:paraId="764E3FA7" w14:textId="17A444C8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2" w:name="_Hlk177022069"/>
      <w:r>
        <w:rPr>
          <w:rFonts w:ascii="Tahoma" w:hAnsi="Tahoma" w:cs="Tahoma"/>
        </w:rPr>
        <w:t>:</w:t>
      </w:r>
      <w:bookmarkStart w:id="13" w:name="_Hlk129157716"/>
      <w:bookmarkStart w:id="14" w:name="_Hlk130884947"/>
      <w:bookmarkStart w:id="15" w:name="_Hlk130971592"/>
      <w:bookmarkStart w:id="16" w:name="_Hlk115073940"/>
      <w:bookmarkStart w:id="17" w:name="_Hlk114125249"/>
      <w:bookmarkStart w:id="18" w:name="_Hlk117493914"/>
      <w:bookmarkStart w:id="19" w:name="_Hlk118702453"/>
      <w:bookmarkStart w:id="20" w:name="_Hlk121206780"/>
      <w:bookmarkStart w:id="21" w:name="_Hlk124848084"/>
      <w:bookmarkStart w:id="22" w:name="_Hlk114553974"/>
      <w:bookmarkStart w:id="23" w:name="_Hlk103841186"/>
      <w:bookmarkStart w:id="24" w:name="_Hlk114470148"/>
      <w:bookmarkStart w:id="25" w:name="_Hlk115936712"/>
      <w:bookmarkStart w:id="26" w:name="_Hlk118093815"/>
      <w:bookmarkStart w:id="27" w:name="_Hlk120515341"/>
      <w:bookmarkStart w:id="28" w:name="_Hlk119912223"/>
      <w:bookmarkStart w:id="29" w:name="_Hlk123799151"/>
      <w:bookmarkStart w:id="30" w:name="_Hlk135030572"/>
      <w:bookmarkStart w:id="31" w:name="_Hlk144101014"/>
      <w:bookmarkStart w:id="32" w:name="_Hlk143497460"/>
      <w:bookmarkStart w:id="33" w:name="_Hlk145400246"/>
      <w:bookmarkStart w:id="34" w:name="_Hlk143152050"/>
      <w:bookmarkStart w:id="35" w:name="_Hlk146089771"/>
      <w:bookmarkStart w:id="36" w:name="_Hlk149545658"/>
      <w:bookmarkStart w:id="37" w:name="_Hlk124751142"/>
      <w:bookmarkStart w:id="38" w:name="_Hlk126739439"/>
      <w:bookmarkStart w:id="39" w:name="_Hlk127772810"/>
      <w:bookmarkStart w:id="40" w:name="_Hlk129847454"/>
      <w:bookmarkStart w:id="41" w:name="_Hlk146695910"/>
      <w:bookmarkStart w:id="42" w:name="_Hlk147994418"/>
      <w:bookmarkStart w:id="43" w:name="_Hlk151360087"/>
      <w:bookmarkStart w:id="44" w:name="_Hlk155247966"/>
      <w:bookmarkStart w:id="45" w:name="_Hlk156372801"/>
      <w:bookmarkStart w:id="46" w:name="_Hlk156805359"/>
      <w:bookmarkStart w:id="47" w:name="_Hlk158878636"/>
      <w:bookmarkStart w:id="48" w:name="_Hlk159395857"/>
      <w:bookmarkStart w:id="49" w:name="_Hlk160000938"/>
      <w:bookmarkStart w:id="50" w:name="_Hlk160431593"/>
      <w:bookmarkStart w:id="51" w:name="_Hlk161038477"/>
      <w:bookmarkStart w:id="52" w:name="_Hlk163723535"/>
      <w:bookmarkStart w:id="53" w:name="_Hlk165444742"/>
      <w:bookmarkStart w:id="54" w:name="_Hlk165357678"/>
      <w:r w:rsidR="00FC3FD0">
        <w:rPr>
          <w:rStyle w:val="normaltextrun"/>
          <w:rFonts w:ascii="Tahoma" w:hAnsi="Tahoma" w:cs="Tahoma"/>
        </w:rPr>
        <w:t xml:space="preserve"> </w:t>
      </w:r>
      <w:bookmarkStart w:id="55" w:name="_Hlk178146014"/>
      <w:r w:rsidR="00D70EBA">
        <w:rPr>
          <w:rStyle w:val="normaltextrun"/>
          <w:rFonts w:ascii="Tahoma" w:hAnsi="Tahoma" w:cs="Tahoma"/>
        </w:rPr>
        <w:t>10</w:t>
      </w:r>
      <w:r w:rsidR="002F3157">
        <w:rPr>
          <w:rStyle w:val="normaltextrun"/>
          <w:rFonts w:ascii="Tahoma" w:hAnsi="Tahoma" w:cs="Tahoma"/>
        </w:rPr>
        <w:t>, 9</w:t>
      </w:r>
      <w:r w:rsidR="00202420">
        <w:rPr>
          <w:rStyle w:val="normaltextrun"/>
          <w:rFonts w:ascii="Tahoma" w:hAnsi="Tahoma" w:cs="Tahoma"/>
        </w:rPr>
        <w:t xml:space="preserve">, </w:t>
      </w:r>
      <w:r w:rsidR="0089509A">
        <w:rPr>
          <w:rStyle w:val="normaltextrun"/>
          <w:rFonts w:ascii="Tahoma" w:hAnsi="Tahoma" w:cs="Tahoma"/>
        </w:rPr>
        <w:t>8</w:t>
      </w:r>
      <w:r w:rsidR="008A7A06">
        <w:rPr>
          <w:rStyle w:val="normaltextrun"/>
          <w:rFonts w:ascii="Tahoma" w:hAnsi="Tahoma" w:cs="Tahoma"/>
        </w:rPr>
        <w:t>, 7</w:t>
      </w:r>
      <w:r w:rsidR="00C0604C">
        <w:rPr>
          <w:rStyle w:val="normaltextrun"/>
          <w:rFonts w:ascii="Tahoma" w:hAnsi="Tahoma" w:cs="Tahoma"/>
        </w:rPr>
        <w:t>, 12</w:t>
      </w:r>
      <w:r w:rsidR="00772489">
        <w:rPr>
          <w:rStyle w:val="normaltextrun"/>
          <w:rFonts w:ascii="Tahoma" w:hAnsi="Tahoma" w:cs="Tahoma"/>
        </w:rPr>
        <w:t>, 11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170D2E70" w14:textId="310EEBED" w:rsidR="004100A6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772489">
        <w:rPr>
          <w:rFonts w:ascii="Tahoma" w:hAnsi="Tahoma" w:cs="Tahoma"/>
        </w:rPr>
        <w:t>Ham &amp; Rice</w:t>
      </w:r>
      <w:r w:rsidR="003577F6">
        <w:rPr>
          <w:rFonts w:ascii="Tahoma" w:hAnsi="Tahoma" w:cs="Tahoma"/>
        </w:rPr>
        <w:t>,</w:t>
      </w:r>
      <w:r w:rsidRPr="005163C2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247DB17A" w14:textId="050E48A6" w:rsidR="00772489" w:rsidRDefault="0077248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005CC0B" w14:textId="1E8B9573" w:rsidR="00772489" w:rsidRDefault="0077248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Happy Belated birthday to </w:t>
      </w:r>
      <w:proofErr w:type="spellStart"/>
      <w:r>
        <w:rPr>
          <w:rFonts w:ascii="Tahoma" w:hAnsi="Tahoma" w:cs="Tahoma"/>
        </w:rPr>
        <w:t>Sabillia</w:t>
      </w:r>
      <w:proofErr w:type="spellEnd"/>
      <w:r>
        <w:rPr>
          <w:rFonts w:ascii="Tahoma" w:hAnsi="Tahoma" w:cs="Tahoma"/>
        </w:rPr>
        <w:t xml:space="preserve"> Chandler and Julia </w:t>
      </w:r>
      <w:proofErr w:type="spellStart"/>
      <w:r>
        <w:rPr>
          <w:rFonts w:ascii="Tahoma" w:hAnsi="Tahoma" w:cs="Tahoma"/>
        </w:rPr>
        <w:t>Brixey</w:t>
      </w:r>
      <w:proofErr w:type="spellEnd"/>
    </w:p>
    <w:p w14:paraId="6BF1235C" w14:textId="3C42C872" w:rsidR="00772489" w:rsidRDefault="0077248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Happy Birthday today to Josh Cook</w:t>
      </w:r>
    </w:p>
    <w:p w14:paraId="69107F20" w14:textId="38E9D3EE" w:rsidR="00DA70F5" w:rsidRDefault="00DA70F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68EBFA3" w14:textId="6E66F2B1" w:rsidR="00DA70F5" w:rsidRDefault="00DA70F5" w:rsidP="005163C2">
      <w:pPr>
        <w:tabs>
          <w:tab w:val="left" w:pos="8175"/>
        </w:tabs>
        <w:textAlignment w:val="baseline"/>
        <w:rPr>
          <w:rFonts w:ascii="Segoe UI Emoji" w:hAnsi="Segoe UI Emoji" w:cs="Segoe UI Emoji"/>
        </w:rPr>
      </w:pPr>
      <w:r w:rsidRPr="00772489">
        <w:rPr>
          <w:rFonts w:ascii="Tahoma" w:hAnsi="Tahoma" w:cs="Tahoma"/>
        </w:rPr>
        <w:t xml:space="preserve">JH </w:t>
      </w:r>
      <w:r>
        <w:rPr>
          <w:rFonts w:ascii="Tahoma" w:hAnsi="Tahoma" w:cs="Tahoma"/>
        </w:rPr>
        <w:t xml:space="preserve">Volleyball </w:t>
      </w:r>
      <w:r w:rsidRPr="00772489">
        <w:rPr>
          <w:rFonts w:ascii="Tahoma" w:hAnsi="Tahoma" w:cs="Tahoma"/>
        </w:rPr>
        <w:t xml:space="preserve">triangular </w:t>
      </w:r>
      <w:r>
        <w:rPr>
          <w:rFonts w:ascii="Tahoma" w:hAnsi="Tahoma" w:cs="Tahoma"/>
        </w:rPr>
        <w:t xml:space="preserve">in </w:t>
      </w:r>
      <w:r w:rsidRPr="00772489">
        <w:rPr>
          <w:rFonts w:ascii="Tahoma" w:hAnsi="Tahoma" w:cs="Tahoma"/>
        </w:rPr>
        <w:t>Lemmon</w:t>
      </w:r>
      <w:r>
        <w:rPr>
          <w:rFonts w:ascii="Tahoma" w:hAnsi="Tahoma" w:cs="Tahoma"/>
        </w:rPr>
        <w:t xml:space="preserve"> at </w:t>
      </w:r>
      <w:r w:rsidRPr="00772489">
        <w:rPr>
          <w:rFonts w:ascii="Tahoma" w:hAnsi="Tahoma" w:cs="Tahoma"/>
        </w:rPr>
        <w:t>4:30 pm</w:t>
      </w:r>
      <w:r>
        <w:rPr>
          <w:rFonts w:ascii="Tahoma" w:hAnsi="Tahoma" w:cs="Tahoma"/>
        </w:rPr>
        <w:t xml:space="preserve"> today. Dismiss at 3</w:t>
      </w:r>
      <w:proofErr w:type="gramStart"/>
      <w:r>
        <w:rPr>
          <w:rFonts w:ascii="Tahoma" w:hAnsi="Tahoma" w:cs="Tahoma"/>
        </w:rPr>
        <w:t>pm  Departure</w:t>
      </w:r>
      <w:proofErr w:type="gramEnd"/>
      <w:r>
        <w:rPr>
          <w:rFonts w:ascii="Tahoma" w:hAnsi="Tahoma" w:cs="Tahoma"/>
        </w:rPr>
        <w:t xml:space="preserve"> 3:10pm</w:t>
      </w:r>
      <w:r w:rsidRPr="00772489">
        <w:rPr>
          <w:rFonts w:ascii="Tahoma" w:hAnsi="Tahoma" w:cs="Tahoma"/>
        </w:rPr>
        <w:br/>
      </w:r>
      <w:r>
        <w:rPr>
          <w:rFonts w:ascii="Segoe UI Emoji" w:hAnsi="Segoe UI Emoji" w:cs="Segoe UI Emoji"/>
        </w:rPr>
        <w:t xml:space="preserve">                                                  </w:t>
      </w:r>
    </w:p>
    <w:p w14:paraId="7D741B1D" w14:textId="368824B9" w:rsidR="00DA70F5" w:rsidRDefault="00DA70F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772489">
        <w:rPr>
          <w:rFonts w:ascii="Tahoma" w:hAnsi="Tahoma" w:cs="Tahoma"/>
        </w:rPr>
        <w:t xml:space="preserve">JH </w:t>
      </w:r>
      <w:r>
        <w:rPr>
          <w:rFonts w:ascii="Tahoma" w:hAnsi="Tahoma" w:cs="Tahoma"/>
        </w:rPr>
        <w:t xml:space="preserve">Football </w:t>
      </w:r>
      <w:r w:rsidRPr="00772489">
        <w:rPr>
          <w:rFonts w:ascii="Tahoma" w:hAnsi="Tahoma" w:cs="Tahoma"/>
        </w:rPr>
        <w:t xml:space="preserve">vs. Ekalaka </w:t>
      </w:r>
      <w:r>
        <w:rPr>
          <w:rFonts w:ascii="Tahoma" w:hAnsi="Tahoma" w:cs="Tahoma"/>
        </w:rPr>
        <w:t>in</w:t>
      </w:r>
      <w:r w:rsidRPr="00772489">
        <w:rPr>
          <w:rFonts w:ascii="Tahoma" w:hAnsi="Tahoma" w:cs="Tahoma"/>
        </w:rPr>
        <w:t xml:space="preserve"> Harding Co.</w:t>
      </w:r>
      <w:r>
        <w:rPr>
          <w:rFonts w:ascii="Tahoma" w:hAnsi="Tahoma" w:cs="Tahoma"/>
        </w:rPr>
        <w:t xml:space="preserve"> at </w:t>
      </w:r>
      <w:r w:rsidRPr="00772489">
        <w:rPr>
          <w:rFonts w:ascii="Tahoma" w:hAnsi="Tahoma" w:cs="Tahoma"/>
        </w:rPr>
        <w:t>5:30 pm</w:t>
      </w:r>
      <w:r>
        <w:rPr>
          <w:rFonts w:ascii="Tahoma" w:hAnsi="Tahoma" w:cs="Tahoma"/>
        </w:rPr>
        <w:t>. Dismiss 3</w:t>
      </w:r>
      <w:proofErr w:type="gramStart"/>
      <w:r>
        <w:rPr>
          <w:rFonts w:ascii="Tahoma" w:hAnsi="Tahoma" w:cs="Tahoma"/>
        </w:rPr>
        <w:t>pm  Departure</w:t>
      </w:r>
      <w:proofErr w:type="gramEnd"/>
      <w:r>
        <w:rPr>
          <w:rFonts w:ascii="Tahoma" w:hAnsi="Tahoma" w:cs="Tahoma"/>
        </w:rPr>
        <w:t xml:space="preserve"> 3:10pm</w:t>
      </w:r>
      <w:r w:rsidRPr="00772489">
        <w:rPr>
          <w:rFonts w:ascii="Tahoma" w:hAnsi="Tahoma" w:cs="Tahoma"/>
        </w:rPr>
        <w:br/>
      </w:r>
    </w:p>
    <w:p w14:paraId="1EE3DA2F" w14:textId="0DC5EED0" w:rsidR="00861F7F" w:rsidRDefault="00A147D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A147DA">
        <w:rPr>
          <w:rFonts w:ascii="Tahoma" w:hAnsi="Tahoma" w:cs="Tahoma"/>
        </w:rPr>
        <w:t xml:space="preserve">FFA members, Fall Leadership Development Event sign up time has arrived.  If you are interested in competing in Employment Skills, Ag Broadcasting, Ag Issues, Ag Sales, Ag </w:t>
      </w:r>
      <w:r w:rsidR="00EE556D" w:rsidRPr="00A147DA">
        <w:rPr>
          <w:rFonts w:ascii="Tahoma" w:hAnsi="Tahoma" w:cs="Tahoma"/>
        </w:rPr>
        <w:t>Communications</w:t>
      </w:r>
      <w:r w:rsidRPr="00A147DA">
        <w:rPr>
          <w:rFonts w:ascii="Tahoma" w:hAnsi="Tahoma" w:cs="Tahoma"/>
        </w:rPr>
        <w:t xml:space="preserve">, Creed Speaking, Extemporaneous Speaking, Marketing Plan, or Prepared Public Speaking, come visit with Mrs. </w:t>
      </w:r>
      <w:proofErr w:type="spellStart"/>
      <w:r w:rsidRPr="00A147DA">
        <w:rPr>
          <w:rFonts w:ascii="Tahoma" w:hAnsi="Tahoma" w:cs="Tahoma"/>
        </w:rPr>
        <w:t>Ryen</w:t>
      </w:r>
      <w:proofErr w:type="spellEnd"/>
      <w:r w:rsidRPr="00A147DA">
        <w:rPr>
          <w:rFonts w:ascii="Tahoma" w:hAnsi="Tahoma" w:cs="Tahoma"/>
        </w:rPr>
        <w:t xml:space="preserve"> and sign up.  They just released the jobs for Employment Skills and the product for Ag Sales.    The Rushmore Leadership Roundup will be held on Friday, October 18th.</w:t>
      </w:r>
    </w:p>
    <w:p w14:paraId="7D675F13" w14:textId="01B760FB" w:rsidR="004539DB" w:rsidRDefault="004539DB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3102112" w14:textId="75FCE626" w:rsidR="004539DB" w:rsidRPr="00A147DA" w:rsidRDefault="004539DB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Jill Miller has the High School Rodeo Calendars ready for you to begin selling. If you need calendars please stop in the office and get her cell phone number. </w:t>
      </w:r>
    </w:p>
    <w:p w14:paraId="3A449B03" w14:textId="77777777" w:rsidR="00A147DA" w:rsidRDefault="00A147D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8B71318" w14:textId="02645FC8" w:rsidR="00630A09" w:rsidRDefault="00630A0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3"/>
    <w:bookmarkEnd w:id="14"/>
    <w:bookmarkEnd w:id="15"/>
    <w:p w14:paraId="17E326DE" w14:textId="5E17F46B" w:rsidR="0077450E" w:rsidRPr="00772489" w:rsidRDefault="000066BE" w:rsidP="00C0604C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6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2"/>
      <w:bookmarkEnd w:id="53"/>
      <w:bookmarkEnd w:id="56"/>
      <w:r w:rsidR="00762BDE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C0604C">
        <w:rPr>
          <w:rFonts w:ascii="Tahoma" w:hAnsi="Tahoma" w:cs="Tahoma"/>
        </w:rPr>
        <w:t xml:space="preserve"> </w:t>
      </w:r>
      <w:r w:rsidR="00772489" w:rsidRPr="00772489">
        <w:rPr>
          <w:rFonts w:ascii="Tahoma" w:hAnsi="Tahoma" w:cs="Tahoma"/>
        </w:rPr>
        <w:t xml:space="preserve">Tues., Oct. 8th- </w:t>
      </w:r>
      <w:r w:rsidR="00772489" w:rsidRPr="00772489">
        <w:rPr>
          <w:rFonts w:ascii="Segoe UI Emoji" w:hAnsi="Segoe UI Emoji" w:cs="Segoe UI Emoji"/>
        </w:rPr>
        <w:t>🏀</w:t>
      </w:r>
      <w:r w:rsidR="00772489" w:rsidRPr="00772489">
        <w:rPr>
          <w:rFonts w:ascii="Tahoma" w:hAnsi="Tahoma" w:cs="Tahoma"/>
        </w:rPr>
        <w:t xml:space="preserve"> Elem. girls @ Dupree-5:00 pm</w:t>
      </w:r>
      <w:r w:rsidR="00772489" w:rsidRPr="00772489">
        <w:rPr>
          <w:rFonts w:ascii="Tahoma" w:hAnsi="Tahoma" w:cs="Tahoma"/>
        </w:rPr>
        <w:br/>
      </w:r>
      <w:r w:rsidR="00772489">
        <w:rPr>
          <w:rFonts w:ascii="Segoe UI Emoji" w:hAnsi="Segoe UI Emoji" w:cs="Segoe UI Emoji"/>
        </w:rPr>
        <w:t xml:space="preserve">                                                        </w:t>
      </w:r>
      <w:r w:rsidR="00772489" w:rsidRPr="00772489">
        <w:rPr>
          <w:rFonts w:ascii="Segoe UI Emoji" w:hAnsi="Segoe UI Emoji" w:cs="Segoe UI Emoji"/>
        </w:rPr>
        <w:t>🏐</w:t>
      </w:r>
      <w:r w:rsidR="00772489" w:rsidRPr="00772489">
        <w:rPr>
          <w:rFonts w:ascii="Tahoma" w:hAnsi="Tahoma" w:cs="Tahoma"/>
        </w:rPr>
        <w:t xml:space="preserve"> JV &amp; V @ McLaughlin-5:00 pm</w:t>
      </w:r>
      <w:r w:rsidR="00772489" w:rsidRPr="00772489">
        <w:rPr>
          <w:rFonts w:ascii="Tahoma" w:hAnsi="Tahoma" w:cs="Tahoma"/>
        </w:rPr>
        <w:br/>
      </w:r>
      <w:r w:rsidR="00772489">
        <w:rPr>
          <w:rFonts w:ascii="Tahoma" w:hAnsi="Tahoma" w:cs="Tahoma"/>
        </w:rPr>
        <w:t xml:space="preserve">                          </w:t>
      </w:r>
      <w:r w:rsidR="00772489" w:rsidRPr="00772489">
        <w:rPr>
          <w:rFonts w:ascii="Tahoma" w:hAnsi="Tahoma" w:cs="Tahoma"/>
        </w:rPr>
        <w:t>Thurs., Oct. 10th</w:t>
      </w:r>
      <w:r w:rsidR="00772489" w:rsidRPr="00772489">
        <w:rPr>
          <w:rFonts w:ascii="Segoe UI Emoji" w:hAnsi="Segoe UI Emoji" w:cs="Segoe UI Emoji"/>
        </w:rPr>
        <w:t>👟</w:t>
      </w:r>
      <w:r w:rsidR="00772489" w:rsidRPr="00772489">
        <w:rPr>
          <w:rFonts w:ascii="Tahoma" w:hAnsi="Tahoma" w:cs="Tahoma"/>
        </w:rPr>
        <w:t xml:space="preserve"> CC @ Cheyenne-Eagle Butte-2:00</w:t>
      </w:r>
      <w:r w:rsidR="00772489" w:rsidRPr="00772489">
        <w:rPr>
          <w:rFonts w:ascii="Tahoma" w:hAnsi="Tahoma" w:cs="Tahoma"/>
        </w:rPr>
        <w:br/>
      </w:r>
      <w:r w:rsidR="00772489">
        <w:rPr>
          <w:rFonts w:ascii="Segoe UI Emoji" w:hAnsi="Segoe UI Emoji" w:cs="Segoe UI Emoji"/>
        </w:rPr>
        <w:t xml:space="preserve">                                                       </w:t>
      </w:r>
      <w:r w:rsidR="00772489" w:rsidRPr="00772489">
        <w:rPr>
          <w:rFonts w:ascii="Segoe UI Emoji" w:hAnsi="Segoe UI Emoji" w:cs="Segoe UI Emoji"/>
        </w:rPr>
        <w:t>🏈</w:t>
      </w:r>
      <w:r w:rsidR="00772489" w:rsidRPr="00772489">
        <w:rPr>
          <w:rFonts w:ascii="Tahoma" w:hAnsi="Tahoma" w:cs="Tahoma"/>
        </w:rPr>
        <w:t xml:space="preserve"> JH @ Newell-5:30 pm</w:t>
      </w:r>
      <w:r w:rsidR="00772489" w:rsidRPr="00772489">
        <w:rPr>
          <w:rFonts w:ascii="Tahoma" w:hAnsi="Tahoma" w:cs="Tahoma"/>
        </w:rPr>
        <w:br/>
      </w:r>
      <w:r w:rsidR="00772489">
        <w:rPr>
          <w:rFonts w:ascii="Segoe UI Emoji" w:hAnsi="Segoe UI Emoji" w:cs="Segoe UI Emoji"/>
        </w:rPr>
        <w:t xml:space="preserve">                                                      </w:t>
      </w:r>
      <w:r w:rsidR="00772489" w:rsidRPr="00772489">
        <w:rPr>
          <w:rFonts w:ascii="Segoe UI Emoji" w:hAnsi="Segoe UI Emoji" w:cs="Segoe UI Emoji"/>
        </w:rPr>
        <w:t>🏐</w:t>
      </w:r>
      <w:r w:rsidR="00772489" w:rsidRPr="00772489">
        <w:rPr>
          <w:rFonts w:ascii="Tahoma" w:hAnsi="Tahoma" w:cs="Tahoma"/>
        </w:rPr>
        <w:t xml:space="preserve"> JH @ Home-5:30 pm</w:t>
      </w:r>
      <w:r w:rsidR="00772489" w:rsidRPr="00772489">
        <w:rPr>
          <w:rFonts w:ascii="Tahoma" w:hAnsi="Tahoma" w:cs="Tahoma"/>
        </w:rPr>
        <w:br/>
      </w:r>
      <w:r w:rsidR="00772489">
        <w:rPr>
          <w:rFonts w:ascii="Tahoma" w:hAnsi="Tahoma" w:cs="Tahoma"/>
        </w:rPr>
        <w:t xml:space="preserve">                          </w:t>
      </w:r>
      <w:r w:rsidR="00772489" w:rsidRPr="00772489">
        <w:rPr>
          <w:rFonts w:ascii="Tahoma" w:hAnsi="Tahoma" w:cs="Tahoma"/>
        </w:rPr>
        <w:t xml:space="preserve">Fri., Oct. 11th- </w:t>
      </w:r>
      <w:r w:rsidR="00772489" w:rsidRPr="00772489">
        <w:rPr>
          <w:rFonts w:ascii="Segoe UI Emoji" w:hAnsi="Segoe UI Emoji" w:cs="Segoe UI Emoji"/>
        </w:rPr>
        <w:t>🏈</w:t>
      </w:r>
      <w:r w:rsidR="00772489" w:rsidRPr="00772489">
        <w:rPr>
          <w:rFonts w:ascii="Tahoma" w:hAnsi="Tahoma" w:cs="Tahoma"/>
        </w:rPr>
        <w:t xml:space="preserve"> Varsity @ Faith-6:00 pm</w:t>
      </w:r>
      <w:r w:rsidR="00772489" w:rsidRPr="00772489">
        <w:rPr>
          <w:rFonts w:ascii="Tahoma" w:hAnsi="Tahoma" w:cs="Tahoma"/>
        </w:rPr>
        <w:br/>
      </w:r>
      <w:r w:rsidR="00772489">
        <w:rPr>
          <w:rFonts w:ascii="Tahoma" w:hAnsi="Tahoma" w:cs="Tahoma"/>
        </w:rPr>
        <w:t xml:space="preserve">                          </w:t>
      </w:r>
      <w:r w:rsidR="00772489" w:rsidRPr="00772489">
        <w:rPr>
          <w:rFonts w:ascii="Tahoma" w:hAnsi="Tahoma" w:cs="Tahoma"/>
        </w:rPr>
        <w:t xml:space="preserve">Sat., Oct. 12th- </w:t>
      </w:r>
      <w:r w:rsidR="00772489" w:rsidRPr="00772489">
        <w:rPr>
          <w:rFonts w:ascii="Segoe UI Emoji" w:hAnsi="Segoe UI Emoji" w:cs="Segoe UI Emoji"/>
        </w:rPr>
        <w:t>🏐</w:t>
      </w:r>
      <w:r w:rsidR="00772489" w:rsidRPr="00772489">
        <w:rPr>
          <w:rFonts w:ascii="Tahoma" w:hAnsi="Tahoma" w:cs="Tahoma"/>
        </w:rPr>
        <w:t xml:space="preserve"> Varsity @ Beach Tournament-9:00 am</w:t>
      </w:r>
    </w:p>
    <w:bookmarkEnd w:id="54"/>
    <w:bookmarkEnd w:id="12"/>
    <w:bookmarkEnd w:id="55"/>
    <w:p w14:paraId="4693D1EC" w14:textId="1C08930C" w:rsidR="00FA0689" w:rsidRPr="00772489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772489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62D4"/>
    <w:rsid w:val="00256531"/>
    <w:rsid w:val="002566AB"/>
    <w:rsid w:val="00256745"/>
    <w:rsid w:val="00257350"/>
    <w:rsid w:val="002573B8"/>
    <w:rsid w:val="00257A75"/>
    <w:rsid w:val="002600F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F5D"/>
    <w:rsid w:val="0050706A"/>
    <w:rsid w:val="0050761B"/>
    <w:rsid w:val="00507754"/>
    <w:rsid w:val="0050775A"/>
    <w:rsid w:val="00507808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3278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C5A"/>
    <w:rsid w:val="007D0D36"/>
    <w:rsid w:val="007D17D9"/>
    <w:rsid w:val="007D1A52"/>
    <w:rsid w:val="007D1AFF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EF3"/>
    <w:rsid w:val="0086037E"/>
    <w:rsid w:val="008603E8"/>
    <w:rsid w:val="008613FB"/>
    <w:rsid w:val="00861AC1"/>
    <w:rsid w:val="00861F7F"/>
    <w:rsid w:val="008622B0"/>
    <w:rsid w:val="00862519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1B7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1870"/>
    <w:rsid w:val="00A225CC"/>
    <w:rsid w:val="00A23785"/>
    <w:rsid w:val="00A2379B"/>
    <w:rsid w:val="00A23AF6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6896"/>
    <w:rsid w:val="00DE6B02"/>
    <w:rsid w:val="00DE73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05F43-366D-4887-A9D6-4D148509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39646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918</cp:revision>
  <cp:lastPrinted>2024-10-07T13:57:00Z</cp:lastPrinted>
  <dcterms:created xsi:type="dcterms:W3CDTF">2022-05-10T13:09:00Z</dcterms:created>
  <dcterms:modified xsi:type="dcterms:W3CDTF">2024-10-07T14:23:00Z</dcterms:modified>
</cp:coreProperties>
</file>