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1785" w14:textId="77777777" w:rsidR="00FC3D2E" w:rsidRDefault="00FC3D2E">
      <w:pPr>
        <w:widowControl w:val="0"/>
        <w:pBdr>
          <w:top w:val="nil"/>
          <w:left w:val="nil"/>
          <w:bottom w:val="nil"/>
          <w:right w:val="nil"/>
          <w:between w:val="nil"/>
        </w:pBdr>
        <w:spacing w:before="0" w:after="0" w:line="276" w:lineRule="auto"/>
      </w:pPr>
    </w:p>
    <w:p w14:paraId="48580CD4" w14:textId="77777777" w:rsidR="00FC3D2E" w:rsidRDefault="00637EB2">
      <w:r>
        <w:rPr>
          <w:noProof/>
        </w:rPr>
        <w:drawing>
          <wp:inline distT="0" distB="0" distL="0" distR="0" wp14:anchorId="54CA3722" wp14:editId="6CB1F6DB">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8"/>
                    <a:srcRect/>
                    <a:stretch>
                      <a:fillRect/>
                    </a:stretch>
                  </pic:blipFill>
                  <pic:spPr>
                    <a:xfrm>
                      <a:off x="0" y="0"/>
                      <a:ext cx="2943012" cy="618383"/>
                    </a:xfrm>
                    <a:prstGeom prst="rect">
                      <a:avLst/>
                    </a:prstGeom>
                    <a:ln/>
                  </pic:spPr>
                </pic:pic>
              </a:graphicData>
            </a:graphic>
          </wp:inline>
        </w:drawing>
      </w:r>
    </w:p>
    <w:p w14:paraId="74F0EDBD" w14:textId="77777777" w:rsidR="00FC3D2E" w:rsidRDefault="00637EB2">
      <w:pPr>
        <w:pStyle w:val="Heading1"/>
      </w:pPr>
      <w:r>
        <w:t xml:space="preserve"> Achievement and Integration Plan Form</w:t>
      </w:r>
    </w:p>
    <w:p w14:paraId="59DD6BDC" w14:textId="77777777" w:rsidR="00FC3D2E" w:rsidRDefault="00637EB2">
      <w:pPr>
        <w:pStyle w:val="Heading1"/>
      </w:pPr>
      <w:r>
        <w:t>July 1, 2022 to June 30, 2025</w:t>
      </w:r>
    </w:p>
    <w:p w14:paraId="1E7FCF09" w14:textId="77777777" w:rsidR="00FC3D2E" w:rsidRDefault="00637EB2">
      <w:pPr>
        <w:sectPr w:rsidR="00FC3D2E">
          <w:footerReference w:type="default" r:id="rId9"/>
          <w:footerReference w:type="first" r:id="rId10"/>
          <w:pgSz w:w="12240" w:h="15840"/>
          <w:pgMar w:top="1440" w:right="1080" w:bottom="1440" w:left="1080" w:header="0" w:footer="504" w:gutter="0"/>
          <w:pgNumType w:start="1"/>
          <w:cols w:space="720"/>
        </w:sectPr>
      </w:pPr>
      <w:r>
        <w:t xml:space="preserve">Complete this form by typing information where indicated and deleting placeholder text. The form will expand to fit. </w:t>
      </w:r>
    </w:p>
    <w:p w14:paraId="28364644" w14:textId="77777777" w:rsidR="00FC3D2E" w:rsidRDefault="00637EB2">
      <w:pPr>
        <w:tabs>
          <w:tab w:val="left" w:pos="4770"/>
          <w:tab w:val="left" w:pos="5760"/>
          <w:tab w:val="left" w:pos="9990"/>
        </w:tabs>
        <w:rPr>
          <w:b/>
        </w:rPr>
      </w:pPr>
      <w:r>
        <w:rPr>
          <w:b/>
        </w:rPr>
        <w:t>District ISD# and Name: 363 South Koochiching</w:t>
      </w:r>
    </w:p>
    <w:p w14:paraId="453268CF" w14:textId="77777777" w:rsidR="00FC3D2E" w:rsidRDefault="00637EB2">
      <w:pPr>
        <w:tabs>
          <w:tab w:val="left" w:pos="4680"/>
          <w:tab w:val="left" w:pos="5760"/>
          <w:tab w:val="left" w:pos="9990"/>
        </w:tabs>
        <w:rPr>
          <w:b/>
        </w:rPr>
      </w:pPr>
      <w:r>
        <w:rPr>
          <w:b/>
        </w:rPr>
        <w:t>District Integration Status: Adjoining</w:t>
      </w:r>
    </w:p>
    <w:p w14:paraId="39EB9954" w14:textId="77777777" w:rsidR="00FC3D2E" w:rsidRDefault="00637EB2">
      <w:pPr>
        <w:tabs>
          <w:tab w:val="left" w:pos="4680"/>
          <w:tab w:val="left" w:pos="5760"/>
          <w:tab w:val="left" w:pos="9990"/>
        </w:tabs>
        <w:rPr>
          <w:b/>
          <w:u w:val="single"/>
        </w:rPr>
      </w:pPr>
      <w:r>
        <w:rPr>
          <w:b/>
        </w:rPr>
        <w:t>Superintendent Name: Jeremy Tammi</w:t>
      </w:r>
    </w:p>
    <w:p w14:paraId="1E65F3F9" w14:textId="77777777" w:rsidR="00FC3D2E" w:rsidRDefault="00637EB2">
      <w:pPr>
        <w:tabs>
          <w:tab w:val="left" w:pos="4770"/>
          <w:tab w:val="left" w:pos="5760"/>
          <w:tab w:val="left" w:pos="9990"/>
        </w:tabs>
        <w:rPr>
          <w:u w:val="single"/>
        </w:rPr>
      </w:pPr>
      <w:r>
        <w:t>Superintendent Phone Number: 218-897-5275</w:t>
      </w:r>
    </w:p>
    <w:p w14:paraId="484D63BC" w14:textId="77777777" w:rsidR="00FC3D2E" w:rsidRDefault="00637EB2">
      <w:pPr>
        <w:tabs>
          <w:tab w:val="left" w:pos="4680"/>
          <w:tab w:val="left" w:pos="5760"/>
          <w:tab w:val="left" w:pos="9990"/>
        </w:tabs>
        <w:rPr>
          <w:b/>
        </w:rPr>
      </w:pPr>
      <w:r>
        <w:rPr>
          <w:b/>
        </w:rPr>
        <w:t>Title of Person submitting Report: Jeremy Tammi</w:t>
      </w:r>
    </w:p>
    <w:p w14:paraId="5BF7F9B0" w14:textId="77777777" w:rsidR="00FC3D2E" w:rsidRDefault="00637EB2">
      <w:pPr>
        <w:tabs>
          <w:tab w:val="left" w:pos="4680"/>
          <w:tab w:val="left" w:pos="5760"/>
          <w:tab w:val="left" w:pos="9990"/>
        </w:tabs>
        <w:rPr>
          <w:u w:val="single"/>
        </w:rPr>
      </w:pPr>
      <w:r>
        <w:t>Phone: 218-897-5275</w:t>
      </w:r>
    </w:p>
    <w:p w14:paraId="5332BF56" w14:textId="77777777" w:rsidR="00FC3D2E" w:rsidRDefault="00637EB2">
      <w:pPr>
        <w:tabs>
          <w:tab w:val="left" w:pos="4680"/>
          <w:tab w:val="left" w:pos="5760"/>
          <w:tab w:val="left" w:pos="9990"/>
        </w:tabs>
        <w:rPr>
          <w:u w:val="single"/>
        </w:rPr>
        <w:sectPr w:rsidR="00FC3D2E">
          <w:type w:val="continuous"/>
          <w:pgSz w:w="12240" w:h="15840"/>
          <w:pgMar w:top="1440" w:right="1080" w:bottom="1440" w:left="1080" w:header="0" w:footer="504" w:gutter="0"/>
          <w:cols w:num="2" w:space="720" w:equalWidth="0">
            <w:col w:w="4860" w:space="360"/>
            <w:col w:w="4860" w:space="0"/>
          </w:cols>
        </w:sectPr>
      </w:pPr>
      <w:r>
        <w:t>Email: Jeremy.tammi@isd363.org</w:t>
      </w:r>
    </w:p>
    <w:p w14:paraId="5CE31D62" w14:textId="77777777" w:rsidR="00FC3D2E" w:rsidRDefault="00637EB2">
      <w:pPr>
        <w:tabs>
          <w:tab w:val="left" w:pos="4860"/>
        </w:tabs>
        <w:sectPr w:rsidR="00FC3D2E">
          <w:type w:val="continuous"/>
          <w:pgSz w:w="12240" w:h="15840"/>
          <w:pgMar w:top="1440" w:right="1080" w:bottom="1440" w:left="1080" w:header="0" w:footer="504" w:gutter="0"/>
          <w:cols w:space="720"/>
        </w:sectPr>
      </w:pPr>
      <w:r>
        <w:t>Superintendent Email:  Jeremy.tammi@isd363.org</w:t>
      </w:r>
    </w:p>
    <w:p w14:paraId="0FEB1BF6" w14:textId="77777777" w:rsidR="00FC3D2E" w:rsidRDefault="00637EB2">
      <w:pPr>
        <w:pStyle w:val="Heading2"/>
      </w:pPr>
      <w:r>
        <w:t>Racially Identifiable Schools within District</w:t>
      </w:r>
    </w:p>
    <w:p w14:paraId="499C5A4C" w14:textId="77777777" w:rsidR="00FC3D2E" w:rsidRDefault="00637EB2">
      <w:r>
        <w:t xml:space="preserve">If you have been notified by the Minnesota Department of Education (MDE) that your </w:t>
      </w:r>
      <w:hyperlink r:id="rId11">
        <w:r>
          <w:rPr>
            <w:color w:val="0563C1"/>
            <w:u w:val="single"/>
          </w:rPr>
          <w:t>district has a racially identifiable school,</w:t>
        </w:r>
      </w:hyperlink>
      <w:r>
        <w:t xml:space="preserve"> please list each of those schools below. Add additional lines as needed. </w:t>
      </w:r>
    </w:p>
    <w:p w14:paraId="0E40FCB7"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6E2BA98E"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1C14ABD1"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601034E2"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68C9B8A3"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1DBD2CB1" w14:textId="77777777" w:rsidR="00FC3D2E" w:rsidRDefault="00637EB2">
      <w:pPr>
        <w:numPr>
          <w:ilvl w:val="0"/>
          <w:numId w:val="2"/>
        </w:numPr>
        <w:pBdr>
          <w:top w:val="nil"/>
          <w:left w:val="nil"/>
          <w:bottom w:val="nil"/>
          <w:right w:val="nil"/>
          <w:between w:val="nil"/>
        </w:pBdr>
        <w:tabs>
          <w:tab w:val="left" w:pos="9900"/>
        </w:tabs>
        <w:spacing w:before="120" w:after="120" w:line="240" w:lineRule="auto"/>
      </w:pPr>
      <w:r>
        <w:rPr>
          <w:color w:val="000000"/>
          <w:u w:val="single"/>
        </w:rPr>
        <w:tab/>
      </w:r>
    </w:p>
    <w:p w14:paraId="7D685638" w14:textId="77777777" w:rsidR="00FC3D2E" w:rsidRDefault="00637EB2">
      <w:r>
        <w:t xml:space="preserve">Plans for racially identifiable schools should include the same information and follow the same format as districtwide plans. Provide that information in the </w:t>
      </w:r>
      <w:hyperlink w:anchor="_heading=h.30j0zll">
        <w:r>
          <w:rPr>
            <w:color w:val="0563C1"/>
            <w:u w:val="single"/>
          </w:rPr>
          <w:t>Racially Identifiable School section</w:t>
        </w:r>
      </w:hyperlink>
      <w:r>
        <w:t xml:space="preserve"> of this document.</w:t>
      </w:r>
    </w:p>
    <w:p w14:paraId="26C08CF8" w14:textId="77777777" w:rsidR="00FC3D2E" w:rsidRDefault="00637EB2">
      <w:r>
        <w:rPr>
          <w:b/>
        </w:rPr>
        <w:t>Partnering Districts</w:t>
      </w:r>
      <w:r>
        <w:t xml:space="preserve"> Racially isolated districts must partner with adjoining districts on student integration strategies (Minn. R. 3535.0170). List the districts you will partner with, adding additional lines as needed. </w:t>
      </w:r>
      <w:r>
        <w:rPr>
          <w:b/>
          <w:i/>
          <w:color w:val="000000"/>
        </w:rPr>
        <w:t xml:space="preserve">Provide the name of your integration collaborative if you have one: </w:t>
      </w:r>
    </w:p>
    <w:p w14:paraId="43ECCBDA" w14:textId="77777777" w:rsidR="00FC3D2E" w:rsidRDefault="00FC3D2E">
      <w:pPr>
        <w:pBdr>
          <w:top w:val="nil"/>
          <w:left w:val="nil"/>
          <w:bottom w:val="nil"/>
          <w:right w:val="nil"/>
          <w:between w:val="nil"/>
        </w:pBdr>
        <w:tabs>
          <w:tab w:val="left" w:pos="4770"/>
          <w:tab w:val="left" w:pos="5490"/>
          <w:tab w:val="left" w:pos="9900"/>
        </w:tabs>
        <w:spacing w:before="120" w:after="0" w:line="240" w:lineRule="auto"/>
        <w:ind w:left="810" w:right="540" w:hanging="360"/>
        <w:rPr>
          <w:color w:val="000000"/>
          <w:u w:val="single"/>
        </w:rPr>
      </w:pPr>
    </w:p>
    <w:p w14:paraId="6E554827" w14:textId="77777777" w:rsidR="00FC3D2E" w:rsidRDefault="00637EB2">
      <w:pPr>
        <w:pBdr>
          <w:top w:val="nil"/>
          <w:left w:val="nil"/>
          <w:bottom w:val="nil"/>
          <w:right w:val="nil"/>
          <w:between w:val="nil"/>
        </w:pBdr>
        <w:tabs>
          <w:tab w:val="left" w:pos="4770"/>
          <w:tab w:val="left" w:pos="5490"/>
          <w:tab w:val="left" w:pos="9900"/>
        </w:tabs>
        <w:spacing w:before="0" w:after="0" w:line="240" w:lineRule="auto"/>
        <w:ind w:left="810" w:right="540" w:hanging="360"/>
        <w:rPr>
          <w:color w:val="000000"/>
          <w:u w:val="single"/>
        </w:rPr>
        <w:sectPr w:rsidR="00FC3D2E">
          <w:type w:val="continuous"/>
          <w:pgSz w:w="12240" w:h="15840"/>
          <w:pgMar w:top="1440" w:right="1080" w:bottom="1440" w:left="1080" w:header="0" w:footer="504" w:gutter="0"/>
          <w:cols w:space="720"/>
        </w:sectPr>
      </w:pPr>
      <w:proofErr w:type="gramStart"/>
      <w:r>
        <w:rPr>
          <w:color w:val="000000"/>
          <w:u w:val="single"/>
        </w:rPr>
        <w:lastRenderedPageBreak/>
        <w:t>Kelliher  (</w:t>
      </w:r>
      <w:proofErr w:type="gramEnd"/>
      <w:r>
        <w:rPr>
          <w:color w:val="000000"/>
          <w:u w:val="single"/>
        </w:rPr>
        <w:t>RIS) and  Lake of the Woods (Adjoining)</w:t>
      </w:r>
    </w:p>
    <w:p w14:paraId="58BDF7D4" w14:textId="77777777" w:rsidR="00FC3D2E" w:rsidRDefault="00FC3D2E">
      <w:pPr>
        <w:pBdr>
          <w:top w:val="nil"/>
          <w:left w:val="nil"/>
          <w:bottom w:val="nil"/>
          <w:right w:val="nil"/>
          <w:between w:val="nil"/>
        </w:pBdr>
        <w:tabs>
          <w:tab w:val="left" w:pos="5490"/>
          <w:tab w:val="left" w:pos="9900"/>
        </w:tabs>
        <w:spacing w:before="0" w:after="120" w:line="240" w:lineRule="auto"/>
        <w:ind w:left="720" w:right="90" w:hanging="360"/>
        <w:rPr>
          <w:color w:val="000000"/>
        </w:rPr>
        <w:sectPr w:rsidR="00FC3D2E">
          <w:type w:val="continuous"/>
          <w:pgSz w:w="12240" w:h="15840"/>
          <w:pgMar w:top="1440" w:right="1080" w:bottom="1440" w:left="1080" w:header="0" w:footer="504" w:gutter="0"/>
          <w:cols w:num="2" w:space="720" w:equalWidth="0">
            <w:col w:w="4680" w:space="720"/>
            <w:col w:w="4680" w:space="0"/>
          </w:cols>
        </w:sectPr>
      </w:pPr>
    </w:p>
    <w:p w14:paraId="0AD95D01" w14:textId="77777777" w:rsidR="00FC3D2E" w:rsidRDefault="00637EB2">
      <w:pPr>
        <w:pStyle w:val="Heading2"/>
      </w:pPr>
      <w:r>
        <w:t>School Board Approval</w:t>
      </w:r>
    </w:p>
    <w:p w14:paraId="4FD1B2CC" w14:textId="77777777" w:rsidR="00FC3D2E" w:rsidRDefault="00637EB2">
      <w:pPr>
        <w:tabs>
          <w:tab w:val="left" w:pos="360"/>
          <w:tab w:val="left" w:pos="720"/>
        </w:tabs>
        <w:ind w:left="540" w:hanging="540"/>
      </w:pPr>
      <w:r>
        <w:rPr>
          <w:u w:val="single"/>
        </w:rPr>
        <w:t>X</w:t>
      </w:r>
      <w:r>
        <w:tab/>
        <w:t>We certify that we have approved this Achievement and Integration plan and will implement it as part of our district’s World’s Best Workforce plan (</w:t>
      </w:r>
      <w:hyperlink r:id="rId12">
        <w:r>
          <w:rPr>
            <w:color w:val="0563C1"/>
            <w:u w:val="single"/>
          </w:rPr>
          <w:t>Minn. Stat. § 124D.861, subd. 4</w:t>
        </w:r>
      </w:hyperlink>
      <w:r>
        <w:t xml:space="preserve">). </w:t>
      </w:r>
    </w:p>
    <w:p w14:paraId="3AC5283B" w14:textId="77777777" w:rsidR="00FC3D2E" w:rsidRDefault="00637EB2">
      <w:pPr>
        <w:tabs>
          <w:tab w:val="left" w:pos="360"/>
          <w:tab w:val="left" w:pos="720"/>
        </w:tabs>
        <w:ind w:left="540" w:hanging="540"/>
      </w:pPr>
      <w:r>
        <w:rPr>
          <w:u w:val="single"/>
        </w:rPr>
        <w:tab/>
      </w:r>
      <w:r>
        <w:tab/>
        <w:t xml:space="preserve">We certify that we sought and received input on integration goals and strategies from councils as described on page 2. The council(s) included representation and meaningful input from our American Indian Parent Advisory Committee as required by </w:t>
      </w:r>
      <w:hyperlink r:id="rId13">
        <w:r>
          <w:rPr>
            <w:color w:val="0563C1"/>
            <w:u w:val="single"/>
          </w:rPr>
          <w:t>Minnesota Rules 3535.0160, subpart 2</w:t>
        </w:r>
      </w:hyperlink>
      <w:r>
        <w:t xml:space="preserve">, and </w:t>
      </w:r>
      <w:hyperlink r:id="rId14">
        <w:r>
          <w:rPr>
            <w:color w:val="0563C1"/>
            <w:u w:val="single"/>
          </w:rPr>
          <w:t>Minnesota Rules 3535.0170, subparts 2-5</w:t>
        </w:r>
      </w:hyperlink>
      <w:r>
        <w:t xml:space="preserve">. </w:t>
      </w:r>
    </w:p>
    <w:p w14:paraId="38A53D65" w14:textId="77777777" w:rsidR="00FC3D2E" w:rsidRDefault="00637EB2">
      <w:pPr>
        <w:tabs>
          <w:tab w:val="left" w:pos="9900"/>
        </w:tabs>
      </w:pPr>
      <w:r>
        <w:t>Superintendent (enter name) Jeremy Tammi</w:t>
      </w:r>
    </w:p>
    <w:p w14:paraId="36311CFD" w14:textId="77777777" w:rsidR="00FC3D2E" w:rsidRDefault="00637EB2">
      <w:pPr>
        <w:tabs>
          <w:tab w:val="left" w:pos="6480"/>
          <w:tab w:val="left" w:pos="9900"/>
        </w:tabs>
        <w:rPr>
          <w:u w:val="single"/>
        </w:rPr>
      </w:pPr>
      <w:r>
        <w:t xml:space="preserve">Signature: </w:t>
      </w:r>
      <w:r>
        <w:rPr>
          <w:u w:val="single"/>
        </w:rPr>
        <w:t>Jeremy Tammi</w:t>
      </w:r>
      <w:r>
        <w:rPr>
          <w:u w:val="single"/>
        </w:rPr>
        <w:tab/>
      </w:r>
      <w:r>
        <w:t xml:space="preserve">Date Signed: </w:t>
      </w:r>
      <w:r>
        <w:rPr>
          <w:u w:val="single"/>
        </w:rPr>
        <w:t>3/10/22</w:t>
      </w:r>
    </w:p>
    <w:p w14:paraId="1531F2D3" w14:textId="77777777" w:rsidR="00FC3D2E" w:rsidRDefault="00637EB2">
      <w:pPr>
        <w:tabs>
          <w:tab w:val="left" w:pos="9900"/>
        </w:tabs>
      </w:pPr>
      <w:r>
        <w:t>School Board Chair (enter name)</w:t>
      </w:r>
      <w:r>
        <w:rPr>
          <w:u w:val="single"/>
        </w:rPr>
        <w:t xml:space="preserve"> Brian Dreher</w:t>
      </w:r>
    </w:p>
    <w:p w14:paraId="383D451F" w14:textId="77777777" w:rsidR="00FC3D2E" w:rsidRDefault="00637EB2">
      <w:pPr>
        <w:tabs>
          <w:tab w:val="left" w:pos="6480"/>
          <w:tab w:val="left" w:pos="9900"/>
        </w:tabs>
        <w:rPr>
          <w:u w:val="single"/>
        </w:rPr>
      </w:pPr>
      <w:r>
        <w:t xml:space="preserve">School Board Chair Signature: </w:t>
      </w:r>
      <w:r>
        <w:rPr>
          <w:u w:val="single"/>
        </w:rPr>
        <w:t>Brian Dreher</w:t>
      </w:r>
      <w:r>
        <w:rPr>
          <w:u w:val="single"/>
        </w:rPr>
        <w:tab/>
      </w:r>
      <w:r>
        <w:t xml:space="preserve">Date Signed: </w:t>
      </w:r>
      <w:r>
        <w:rPr>
          <w:u w:val="single"/>
        </w:rPr>
        <w:t>3/10/22</w:t>
      </w:r>
    </w:p>
    <w:p w14:paraId="21918025" w14:textId="77777777" w:rsidR="00FC3D2E" w:rsidRDefault="00637EB2">
      <w:pPr>
        <w:pStyle w:val="Heading2"/>
      </w:pPr>
      <w:r>
        <w:t>Plan Input</w:t>
      </w:r>
    </w:p>
    <w:p w14:paraId="65EDC2A9" w14:textId="77777777" w:rsidR="00FC3D2E" w:rsidRDefault="00637EB2">
      <w:r>
        <w:t>Minnesota School Desegregation/Integration Rule, part 3535.0170, subpart 2, requires racially isolated and adjoining districts to establish a multidistrict collaboration council to provide input on integration goals and to identify cross-district strategies to improve student integration.</w:t>
      </w:r>
    </w:p>
    <w:p w14:paraId="6D51C893" w14:textId="77777777" w:rsidR="00FC3D2E" w:rsidRDefault="00637EB2">
      <w:r>
        <w:t xml:space="preserve">Districts with racially identifiable schools are required to convene a community collaboration council to assist in developing integration goals and to identify ways of creating increased opportunities for integration at the racially identifiable schools (Minn. R. 3535.0160, </w:t>
      </w:r>
      <w:proofErr w:type="spellStart"/>
      <w:r>
        <w:t>subp</w:t>
      </w:r>
      <w:proofErr w:type="spellEnd"/>
      <w:r>
        <w:t xml:space="preserve">. 2). </w:t>
      </w:r>
    </w:p>
    <w:p w14:paraId="7588A0EA" w14:textId="77777777" w:rsidR="00FC3D2E" w:rsidRDefault="00637EB2">
      <w:r>
        <w:rPr>
          <w:b/>
        </w:rPr>
        <w:t xml:space="preserve">American Indian Parent Advisory Committee </w:t>
      </w:r>
      <w:r>
        <w:t>Districts with an American Indian parent advisory committee must include representation from this committee on the councils described above (</w:t>
      </w:r>
      <w:hyperlink r:id="rId15">
        <w:r>
          <w:rPr>
            <w:color w:val="0563C1"/>
            <w:u w:val="single"/>
          </w:rPr>
          <w:t xml:space="preserve">Minn. R. 3535.0160, </w:t>
        </w:r>
        <w:proofErr w:type="spellStart"/>
        <w:r>
          <w:rPr>
            <w:color w:val="0563C1"/>
            <w:u w:val="single"/>
          </w:rPr>
          <w:t>subp</w:t>
        </w:r>
        <w:proofErr w:type="spellEnd"/>
        <w:r>
          <w:rPr>
            <w:color w:val="0563C1"/>
            <w:u w:val="single"/>
          </w:rPr>
          <w:t>. 2</w:t>
        </w:r>
      </w:hyperlink>
      <w:r>
        <w:t xml:space="preserve">, and </w:t>
      </w:r>
      <w:hyperlink r:id="rId16">
        <w:r>
          <w:rPr>
            <w:color w:val="0563C1"/>
            <w:u w:val="single"/>
          </w:rPr>
          <w:t xml:space="preserve">3535.0170, </w:t>
        </w:r>
        <w:proofErr w:type="spellStart"/>
        <w:r>
          <w:rPr>
            <w:color w:val="0563C1"/>
            <w:u w:val="single"/>
          </w:rPr>
          <w:t>subp</w:t>
        </w:r>
        <w:proofErr w:type="spellEnd"/>
        <w:r>
          <w:rPr>
            <w:color w:val="0563C1"/>
            <w:u w:val="single"/>
          </w:rPr>
          <w:t>. 3</w:t>
        </w:r>
      </w:hyperlink>
      <w:r>
        <w:t xml:space="preserve">). </w:t>
      </w:r>
    </w:p>
    <w:p w14:paraId="15923868" w14:textId="77777777" w:rsidR="00FC3D2E" w:rsidRDefault="00637EB2">
      <w:r>
        <w:t xml:space="preserve">For stakeholder input to be meaningful, it should be based on open communication and coordination that acknowledges and considers the views of all participants. For steps to ensure that input from your council is meaningful, see the Facilitation Guide in the </w:t>
      </w:r>
      <w:hyperlink r:id="rId17">
        <w:r>
          <w:rPr>
            <w:color w:val="0563C1"/>
            <w:u w:val="single"/>
          </w:rPr>
          <w:t>Achievement and Integration Plan Guide</w:t>
        </w:r>
      </w:hyperlink>
      <w:r>
        <w:t xml:space="preserve">, and see the </w:t>
      </w:r>
      <w:hyperlink r:id="rId18">
        <w:r>
          <w:rPr>
            <w:color w:val="0563C1"/>
            <w:u w:val="single"/>
          </w:rPr>
          <w:t>Tribal Consultation Guidance.</w:t>
        </w:r>
      </w:hyperlink>
    </w:p>
    <w:p w14:paraId="258AA9F3" w14:textId="77777777" w:rsidR="00FC3D2E" w:rsidRDefault="00637EB2">
      <w:pPr>
        <w:tabs>
          <w:tab w:val="left" w:pos="7200"/>
          <w:tab w:val="left" w:pos="9990"/>
        </w:tabs>
        <w:rPr>
          <w:u w:val="single"/>
        </w:rPr>
      </w:pPr>
      <w:r>
        <w:rPr>
          <w:b/>
        </w:rPr>
        <w:t xml:space="preserve">AIPAC Member Signature </w:t>
      </w:r>
      <w:r>
        <w:t xml:space="preserve">(if applicable): </w:t>
      </w:r>
      <w:r>
        <w:rPr>
          <w:u w:val="single"/>
        </w:rPr>
        <w:tab/>
      </w:r>
      <w:r>
        <w:t>Date Signed:</w:t>
      </w:r>
      <w:r>
        <w:rPr>
          <w:u w:val="single"/>
        </w:rPr>
        <w:t xml:space="preserve"> </w:t>
      </w:r>
      <w:r>
        <w:rPr>
          <w:u w:val="single"/>
        </w:rPr>
        <w:tab/>
      </w:r>
    </w:p>
    <w:p w14:paraId="53A6A3A5" w14:textId="77777777" w:rsidR="00FC3D2E" w:rsidRDefault="00637EB2">
      <w:pPr>
        <w:tabs>
          <w:tab w:val="left" w:pos="7200"/>
          <w:tab w:val="left" w:pos="9990"/>
        </w:tabs>
      </w:pPr>
      <w:r>
        <w:t xml:space="preserve">Below, list your council members and identify American Indian parent committee members. Briefly describe council members’ recommendations for your district-wide plan and for your racially identifiable school plans, as applicable. You may also include meeting dates and describe the process you used to ensure meaningful input from council members. </w:t>
      </w:r>
    </w:p>
    <w:p w14:paraId="3AE0DF03" w14:textId="1D5C22BC" w:rsidR="00FC3D2E" w:rsidRDefault="00637EB2">
      <w:pPr>
        <w:pStyle w:val="Heading2"/>
        <w:tabs>
          <w:tab w:val="left" w:pos="9990"/>
        </w:tabs>
        <w:rPr>
          <w:rFonts w:ascii="Calibri" w:eastAsia="Calibri" w:hAnsi="Calibri" w:cs="Calibri"/>
          <w:b w:val="0"/>
          <w:color w:val="000000"/>
          <w:sz w:val="22"/>
          <w:szCs w:val="22"/>
          <w:u w:val="single"/>
        </w:rPr>
      </w:pPr>
      <w:r w:rsidRPr="0088672F">
        <w:rPr>
          <w:rFonts w:ascii="Calibri" w:eastAsia="Calibri" w:hAnsi="Calibri" w:cs="Calibri"/>
          <w:b w:val="0"/>
          <w:color w:val="000000"/>
          <w:sz w:val="22"/>
          <w:szCs w:val="22"/>
          <w:highlight w:val="yellow"/>
        </w:rPr>
        <w:t>Multidistrict Collaboration Council: Jer</w:t>
      </w:r>
      <w:r w:rsidRPr="0088672F">
        <w:rPr>
          <w:b w:val="0"/>
          <w:color w:val="000000"/>
          <w:sz w:val="22"/>
          <w:szCs w:val="22"/>
          <w:highlight w:val="yellow"/>
        </w:rPr>
        <w:t xml:space="preserve">emy Tammi, </w:t>
      </w:r>
      <w:proofErr w:type="spellStart"/>
      <w:r w:rsidRPr="0088672F">
        <w:rPr>
          <w:b w:val="0"/>
          <w:color w:val="000000"/>
          <w:sz w:val="22"/>
          <w:szCs w:val="22"/>
          <w:highlight w:val="yellow"/>
        </w:rPr>
        <w:t>MacKenzie</w:t>
      </w:r>
      <w:proofErr w:type="spellEnd"/>
      <w:r w:rsidRPr="0088672F">
        <w:rPr>
          <w:b w:val="0"/>
          <w:color w:val="000000"/>
          <w:sz w:val="22"/>
          <w:szCs w:val="22"/>
          <w:highlight w:val="yellow"/>
        </w:rPr>
        <w:t xml:space="preserve"> Leh</w:t>
      </w:r>
      <w:r w:rsidR="00C96796" w:rsidRPr="0088672F">
        <w:rPr>
          <w:b w:val="0"/>
          <w:color w:val="000000"/>
          <w:sz w:val="22"/>
          <w:szCs w:val="22"/>
          <w:highlight w:val="yellow"/>
        </w:rPr>
        <w:t>n</w:t>
      </w:r>
      <w:r w:rsidRPr="0088672F">
        <w:rPr>
          <w:b w:val="0"/>
          <w:color w:val="000000"/>
          <w:sz w:val="22"/>
          <w:szCs w:val="22"/>
          <w:highlight w:val="yellow"/>
        </w:rPr>
        <w:t>, Stephanie Skaret, Colleen Elhard, Jeff Nelson, Paul Grams, Dan Alto, Sheri Dahl, Carly, Amsden, Christine Lundi</w:t>
      </w:r>
      <w:r w:rsidR="004B1D1D" w:rsidRPr="0088672F">
        <w:rPr>
          <w:b w:val="0"/>
          <w:color w:val="000000"/>
          <w:sz w:val="22"/>
          <w:szCs w:val="22"/>
          <w:highlight w:val="yellow"/>
        </w:rPr>
        <w:t>n</w:t>
      </w:r>
    </w:p>
    <w:p w14:paraId="5FD84969" w14:textId="77777777" w:rsidR="00FC3D2E" w:rsidRDefault="00637EB2">
      <w:pPr>
        <w:pStyle w:val="Heading2"/>
        <w:tabs>
          <w:tab w:val="left" w:pos="9990"/>
        </w:tabs>
        <w:rPr>
          <w:sz w:val="22"/>
          <w:szCs w:val="22"/>
          <w:u w:val="single"/>
        </w:rPr>
      </w:pPr>
      <w:r>
        <w:rPr>
          <w:rFonts w:ascii="Calibri" w:eastAsia="Calibri" w:hAnsi="Calibri" w:cs="Calibri"/>
          <w:b w:val="0"/>
          <w:color w:val="000000"/>
          <w:sz w:val="22"/>
          <w:szCs w:val="22"/>
        </w:rPr>
        <w:t xml:space="preserve">Community Collaboration Council for Racially Identifiable School(s): </w:t>
      </w:r>
      <w:r>
        <w:rPr>
          <w:sz w:val="22"/>
          <w:szCs w:val="22"/>
          <w:u w:val="single"/>
        </w:rPr>
        <w:tab/>
      </w:r>
    </w:p>
    <w:p w14:paraId="07851A63" w14:textId="77777777" w:rsidR="00FC3D2E" w:rsidRDefault="00637EB2">
      <w:pPr>
        <w:pStyle w:val="Heading2"/>
      </w:pPr>
      <w:r>
        <w:t>Submitting this Plan</w:t>
      </w:r>
    </w:p>
    <w:p w14:paraId="18520842" w14:textId="77777777" w:rsidR="00FC3D2E" w:rsidRDefault="00637EB2">
      <w:r>
        <w:t>Submit your completed plan as a Word document to MDE for review and approval (</w:t>
      </w:r>
      <w:hyperlink r:id="rId19">
        <w:r>
          <w:rPr>
            <w:color w:val="0563C1"/>
            <w:u w:val="single"/>
          </w:rPr>
          <w:t>Minn. Stat. § 124D.861, subd. 4</w:t>
        </w:r>
      </w:hyperlink>
      <w:r>
        <w:t xml:space="preserve">). Once it’s signed, scan the signature page and save it as a separate PDF. Email your plan and signature page to </w:t>
      </w:r>
      <w:hyperlink r:id="rId20">
        <w:r>
          <w:rPr>
            <w:color w:val="0563C1"/>
            <w:u w:val="single"/>
          </w:rPr>
          <w:t>MDE.integration@state.mn.us</w:t>
        </w:r>
      </w:hyperlink>
      <w:r>
        <w:t>.</w:t>
      </w:r>
    </w:p>
    <w:p w14:paraId="1E13799C" w14:textId="77777777" w:rsidR="00FC3D2E" w:rsidRDefault="00637EB2">
      <w:r>
        <w:t xml:space="preserve">Detailed directions and support for completing this plan can be found in the </w:t>
      </w:r>
      <w:hyperlink r:id="rId21">
        <w:r>
          <w:rPr>
            <w:color w:val="0563C1"/>
            <w:u w:val="single"/>
          </w:rPr>
          <w:t>Achievement and Integration Plan Guide.</w:t>
        </w:r>
      </w:hyperlink>
    </w:p>
    <w:p w14:paraId="6C2D20E6" w14:textId="77777777" w:rsidR="00FC3D2E" w:rsidRDefault="00637EB2">
      <w:pPr>
        <w:pStyle w:val="Heading2"/>
      </w:pPr>
      <w:r>
        <w:t>Achievement and Integration Goals</w:t>
      </w:r>
    </w:p>
    <w:p w14:paraId="1A53FF7C" w14:textId="77777777" w:rsidR="00FC3D2E" w:rsidRDefault="00637EB2">
      <w:pPr>
        <w:rPr>
          <w:highlight w:val="white"/>
        </w:rPr>
      </w:pPr>
      <w:bookmarkStart w:id="0" w:name="_heading=h.gjdgxs" w:colFirst="0" w:colLast="0"/>
      <w:bookmarkEnd w:id="0"/>
      <w:r>
        <w:rPr>
          <w:highlight w:val="white"/>
        </w:rPr>
        <w:t>This plan must contain three types of goals, at least one for each of the following:</w:t>
      </w:r>
    </w:p>
    <w:p w14:paraId="237CE921" w14:textId="77777777" w:rsidR="00FC3D2E" w:rsidRDefault="00637EB2">
      <w:pPr>
        <w:numPr>
          <w:ilvl w:val="0"/>
          <w:numId w:val="1"/>
        </w:numPr>
        <w:pBdr>
          <w:top w:val="nil"/>
          <w:left w:val="nil"/>
          <w:bottom w:val="nil"/>
          <w:right w:val="nil"/>
          <w:between w:val="nil"/>
        </w:pBdr>
        <w:spacing w:before="120" w:after="0" w:line="240" w:lineRule="auto"/>
        <w:ind w:left="990" w:hanging="450"/>
        <w:rPr>
          <w:color w:val="000000"/>
        </w:rPr>
      </w:pPr>
      <w:r>
        <w:rPr>
          <w:color w:val="000000"/>
          <w:highlight w:val="white"/>
        </w:rPr>
        <w:t>Reducing the disparities in academic achievement among all students and specific categories of students excluding the categories of gender, disability, and English learners.</w:t>
      </w:r>
    </w:p>
    <w:p w14:paraId="0A08497E" w14:textId="77777777" w:rsidR="00FC3D2E" w:rsidRDefault="00637EB2">
      <w:pPr>
        <w:numPr>
          <w:ilvl w:val="0"/>
          <w:numId w:val="1"/>
        </w:numPr>
        <w:pBdr>
          <w:top w:val="nil"/>
          <w:left w:val="nil"/>
          <w:bottom w:val="nil"/>
          <w:right w:val="nil"/>
          <w:between w:val="nil"/>
        </w:pBdr>
        <w:spacing w:before="0" w:after="0" w:line="240" w:lineRule="auto"/>
        <w:ind w:left="990" w:hanging="450"/>
        <w:rPr>
          <w:color w:val="000000"/>
        </w:rPr>
      </w:pPr>
      <w:r>
        <w:rPr>
          <w:color w:val="000000"/>
          <w:highlight w:val="white"/>
        </w:rPr>
        <w:t>Reducing the disparities in equitable access to effective and more diverse teachers among all students and specific categories of students excluding the categories of gender, disability, and English learners.</w:t>
      </w:r>
    </w:p>
    <w:p w14:paraId="7AF82A95" w14:textId="77777777" w:rsidR="00FC3D2E" w:rsidRDefault="00637EB2">
      <w:pPr>
        <w:numPr>
          <w:ilvl w:val="0"/>
          <w:numId w:val="1"/>
        </w:numPr>
        <w:pBdr>
          <w:top w:val="nil"/>
          <w:left w:val="nil"/>
          <w:bottom w:val="nil"/>
          <w:right w:val="nil"/>
          <w:between w:val="nil"/>
        </w:pBdr>
        <w:spacing w:before="0" w:after="120" w:line="240" w:lineRule="auto"/>
        <w:ind w:left="990" w:hanging="450"/>
        <w:rPr>
          <w:color w:val="000000"/>
        </w:rPr>
      </w:pPr>
      <w:r>
        <w:rPr>
          <w:color w:val="000000"/>
          <w:highlight w:val="white"/>
        </w:rPr>
        <w:t>Increasing racial and economic integration (Minn. Stat. § 124D.861, subd. 2 (a)</w:t>
      </w:r>
      <w:r>
        <w:rPr>
          <w:highlight w:val="white"/>
        </w:rPr>
        <w:t>.</w:t>
      </w:r>
    </w:p>
    <w:p w14:paraId="1D867EBB" w14:textId="77777777" w:rsidR="00FC3D2E" w:rsidRDefault="00637EB2">
      <w:pPr>
        <w:tabs>
          <w:tab w:val="left" w:pos="5490"/>
          <w:tab w:val="left" w:pos="9990"/>
        </w:tabs>
        <w:spacing w:before="360"/>
        <w:rPr>
          <w:u w:val="single"/>
        </w:rPr>
      </w:pPr>
      <w:r w:rsidRPr="0088672F">
        <w:rPr>
          <w:b/>
          <w:highlight w:val="yellow"/>
        </w:rPr>
        <w:t>Enter SMART Goal #1: Increase the percentage of 11</w:t>
      </w:r>
      <w:r w:rsidRPr="0088672F">
        <w:rPr>
          <w:b/>
          <w:highlight w:val="yellow"/>
          <w:vertAlign w:val="superscript"/>
        </w:rPr>
        <w:t>th</w:t>
      </w:r>
      <w:r w:rsidRPr="0088672F">
        <w:rPr>
          <w:b/>
          <w:highlight w:val="yellow"/>
        </w:rPr>
        <w:t xml:space="preserve"> and 12</w:t>
      </w:r>
      <w:r w:rsidRPr="0088672F">
        <w:rPr>
          <w:b/>
          <w:highlight w:val="yellow"/>
          <w:vertAlign w:val="superscript"/>
        </w:rPr>
        <w:t>th</w:t>
      </w:r>
      <w:r w:rsidRPr="0088672F">
        <w:rPr>
          <w:b/>
          <w:highlight w:val="yellow"/>
        </w:rPr>
        <w:t xml:space="preserve"> grade students participating in career focused field trips designed to explore post-secondary options and career awareness while increasing their employability in job markets from 60% in 2022 to 85% by 2025.</w:t>
      </w:r>
      <w:r>
        <w:t xml:space="preserve"> </w:t>
      </w:r>
    </w:p>
    <w:p w14:paraId="4BB8954A" w14:textId="3C2953BE" w:rsidR="00FC3D2E" w:rsidRDefault="00637EB2">
      <w:pPr>
        <w:tabs>
          <w:tab w:val="left" w:pos="9990"/>
        </w:tabs>
        <w:rPr>
          <w:b/>
        </w:rPr>
      </w:pPr>
      <w:r>
        <w:rPr>
          <w:b/>
        </w:rPr>
        <w:t>Choose the WBWF type of Goal:</w:t>
      </w:r>
    </w:p>
    <w:p w14:paraId="03440B0F" w14:textId="77777777" w:rsidR="00FC3D2E" w:rsidRDefault="00637EB2">
      <w:pPr>
        <w:tabs>
          <w:tab w:val="left" w:pos="360"/>
          <w:tab w:val="left" w:pos="720"/>
          <w:tab w:val="left" w:pos="9990"/>
        </w:tabs>
      </w:pPr>
      <w:r>
        <w:rPr>
          <w:u w:val="single"/>
        </w:rPr>
        <w:tab/>
      </w:r>
      <w:r>
        <w:tab/>
        <w:t>Achievement Disparity</w:t>
      </w:r>
    </w:p>
    <w:p w14:paraId="6468E363" w14:textId="77777777" w:rsidR="00FC3D2E" w:rsidRDefault="00637EB2">
      <w:pPr>
        <w:tabs>
          <w:tab w:val="left" w:pos="360"/>
          <w:tab w:val="left" w:pos="720"/>
          <w:tab w:val="left" w:pos="9990"/>
        </w:tabs>
      </w:pPr>
      <w:r>
        <w:rPr>
          <w:u w:val="single"/>
        </w:rPr>
        <w:t>_X</w:t>
      </w:r>
      <w:r>
        <w:rPr>
          <w:u w:val="single"/>
        </w:rPr>
        <w:tab/>
      </w:r>
      <w:r>
        <w:tab/>
        <w:t>Integration</w:t>
      </w:r>
    </w:p>
    <w:p w14:paraId="26E83BDD" w14:textId="77777777" w:rsidR="00FC3D2E" w:rsidRDefault="00637EB2">
      <w:pPr>
        <w:tabs>
          <w:tab w:val="left" w:pos="360"/>
          <w:tab w:val="left" w:pos="720"/>
          <w:tab w:val="left" w:pos="9990"/>
        </w:tabs>
      </w:pPr>
      <w:r>
        <w:rPr>
          <w:u w:val="single"/>
        </w:rPr>
        <w:tab/>
      </w:r>
      <w:r>
        <w:tab/>
        <w:t>Teacher Equity</w:t>
      </w:r>
    </w:p>
    <w:p w14:paraId="364D512C" w14:textId="77777777" w:rsidR="00FC3D2E" w:rsidRDefault="00637EB2">
      <w:pPr>
        <w:pStyle w:val="Heading2"/>
      </w:pPr>
      <w:r>
        <w:t xml:space="preserve">Strategies </w:t>
      </w:r>
    </w:p>
    <w:p w14:paraId="4F2FCE30" w14:textId="77777777" w:rsidR="00FC3D2E" w:rsidRDefault="00637EB2">
      <w:pPr>
        <w:tabs>
          <w:tab w:val="left" w:pos="9900"/>
        </w:tabs>
        <w:rPr>
          <w:u w:val="single"/>
        </w:rPr>
        <w:sectPr w:rsidR="00FC3D2E">
          <w:type w:val="continuous"/>
          <w:pgSz w:w="12240" w:h="15840"/>
          <w:pgMar w:top="1440" w:right="1080" w:bottom="1440" w:left="1080" w:header="0" w:footer="504" w:gutter="0"/>
          <w:cols w:space="720"/>
        </w:sectPr>
      </w:pPr>
      <w:r>
        <w:rPr>
          <w:b/>
        </w:rPr>
        <w:t>Strategy Name and # Enter:  Career Exploration through visits to Post-Secondary institutions and increasing racial and economic integration.</w:t>
      </w:r>
    </w:p>
    <w:p w14:paraId="7805F308" w14:textId="77777777" w:rsidR="00FC3D2E" w:rsidRDefault="00637EB2">
      <w:pPr>
        <w:tabs>
          <w:tab w:val="left" w:pos="9990"/>
        </w:tabs>
        <w:rPr>
          <w:b/>
          <w:i/>
          <w:color w:val="000000"/>
        </w:rPr>
      </w:pPr>
      <w:r>
        <w:rPr>
          <w:b/>
          <w:i/>
          <w:color w:val="000000"/>
        </w:rPr>
        <w:t xml:space="preserve">Add narrative.  </w:t>
      </w:r>
      <w:r w:rsidRPr="004E3F00">
        <w:rPr>
          <w:b/>
          <w:i/>
          <w:color w:val="000000"/>
          <w:highlight w:val="yellow"/>
        </w:rPr>
        <w:t>As an adjoining school district, South Koochiching-Rainy River (</w:t>
      </w:r>
      <w:proofErr w:type="spellStart"/>
      <w:r w:rsidRPr="004E3F00">
        <w:rPr>
          <w:b/>
          <w:i/>
          <w:color w:val="000000"/>
          <w:highlight w:val="yellow"/>
        </w:rPr>
        <w:t>Northome</w:t>
      </w:r>
      <w:proofErr w:type="spellEnd"/>
      <w:r w:rsidRPr="004E3F00">
        <w:rPr>
          <w:b/>
          <w:i/>
          <w:color w:val="000000"/>
          <w:highlight w:val="yellow"/>
        </w:rPr>
        <w:t xml:space="preserve"> school) will partner with Lake of the Woods and Kelliher school districts to visit area career fairs and businesses that employ a talented labor force that supports a variety of job skills and training.  We will work to increase student participation (11</w:t>
      </w:r>
      <w:r w:rsidRPr="004E3F00">
        <w:rPr>
          <w:b/>
          <w:i/>
          <w:color w:val="000000"/>
          <w:highlight w:val="yellow"/>
          <w:vertAlign w:val="superscript"/>
        </w:rPr>
        <w:t>th</w:t>
      </w:r>
      <w:r w:rsidRPr="004E3F00">
        <w:rPr>
          <w:b/>
          <w:i/>
          <w:color w:val="000000"/>
          <w:highlight w:val="yellow"/>
        </w:rPr>
        <w:t xml:space="preserve"> and 12</w:t>
      </w:r>
      <w:r w:rsidRPr="004E3F00">
        <w:rPr>
          <w:b/>
          <w:i/>
          <w:color w:val="000000"/>
          <w:highlight w:val="yellow"/>
          <w:vertAlign w:val="superscript"/>
        </w:rPr>
        <w:t>th</w:t>
      </w:r>
      <w:r w:rsidRPr="004E3F00">
        <w:rPr>
          <w:b/>
          <w:i/>
          <w:color w:val="000000"/>
          <w:highlight w:val="yellow"/>
        </w:rPr>
        <w:t>) grade students from 65% to 100% participation.</w:t>
      </w:r>
      <w:r>
        <w:rPr>
          <w:b/>
          <w:i/>
          <w:color w:val="000000"/>
        </w:rPr>
        <w:t xml:space="preserve">  We will make home phone calls encouraging participation and underscoring the importance of these trips.  We also have after school activity </w:t>
      </w:r>
      <w:proofErr w:type="gramStart"/>
      <w:r>
        <w:rPr>
          <w:b/>
          <w:i/>
          <w:color w:val="000000"/>
        </w:rPr>
        <w:t>buses  that</w:t>
      </w:r>
      <w:proofErr w:type="gramEnd"/>
      <w:r>
        <w:rPr>
          <w:b/>
          <w:i/>
          <w:color w:val="000000"/>
        </w:rPr>
        <w:t xml:space="preserve"> provide transportation home on the school days students return late from their field experiences.  By fostering interaction between students o</w:t>
      </w:r>
      <w:r>
        <w:rPr>
          <w:b/>
          <w:i/>
        </w:rPr>
        <w:t>f</w:t>
      </w:r>
      <w:r>
        <w:rPr>
          <w:b/>
          <w:i/>
          <w:color w:val="000000"/>
        </w:rPr>
        <w:t xml:space="preserve"> the three school districts, we hope to encourage positive relationships and build foundational knowledge of racial, ethnic and socioeconomic backgrounds other than their own.</w:t>
      </w:r>
    </w:p>
    <w:p w14:paraId="174973D1" w14:textId="1DAE8764" w:rsidR="00FC3D2E" w:rsidRDefault="00637EB2">
      <w:pPr>
        <w:tabs>
          <w:tab w:val="left" w:pos="9990"/>
        </w:tabs>
        <w:rPr>
          <w:color w:val="000000"/>
          <w:u w:val="single"/>
        </w:rPr>
      </w:pPr>
      <w:r>
        <w:rPr>
          <w:b/>
          <w:i/>
          <w:color w:val="000000"/>
        </w:rPr>
        <w:t>Enter location of services: Post-Secondary institutions and businesses.</w:t>
      </w:r>
    </w:p>
    <w:p w14:paraId="77ECE0C7" w14:textId="77777777" w:rsidR="00FC3D2E" w:rsidRDefault="00637EB2">
      <w:pPr>
        <w:pStyle w:val="Heading3"/>
      </w:pPr>
      <w:r>
        <w:t xml:space="preserve">Key Indicators of Progress (KIP) </w:t>
      </w:r>
    </w:p>
    <w:tbl>
      <w:tblPr>
        <w:tblStyle w:val="a"/>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655"/>
        <w:gridCol w:w="1170"/>
        <w:gridCol w:w="1170"/>
        <w:gridCol w:w="1075"/>
      </w:tblGrid>
      <w:tr w:rsidR="00FC3D2E" w14:paraId="51F299C7" w14:textId="77777777">
        <w:trPr>
          <w:cantSplit/>
          <w:tblHeader/>
        </w:trPr>
        <w:tc>
          <w:tcPr>
            <w:tcW w:w="6655" w:type="dxa"/>
          </w:tcPr>
          <w:p w14:paraId="557839EA" w14:textId="77777777" w:rsidR="00FC3D2E" w:rsidRDefault="00637EB2">
            <w:r>
              <w:t>List key indicators of progress for this strategy and annual targets for each indicator. Choose indicators that will help you know if the strategy is creating the outcomes you want to see.</w:t>
            </w:r>
          </w:p>
        </w:tc>
        <w:tc>
          <w:tcPr>
            <w:tcW w:w="1170" w:type="dxa"/>
          </w:tcPr>
          <w:p w14:paraId="00529729" w14:textId="77777777" w:rsidR="00FC3D2E" w:rsidRDefault="00637EB2">
            <w:pPr>
              <w:jc w:val="center"/>
              <w:rPr>
                <w:b/>
              </w:rPr>
            </w:pPr>
            <w:r>
              <w:rPr>
                <w:b/>
              </w:rPr>
              <w:t>2023 Target</w:t>
            </w:r>
          </w:p>
        </w:tc>
        <w:tc>
          <w:tcPr>
            <w:tcW w:w="1170" w:type="dxa"/>
          </w:tcPr>
          <w:p w14:paraId="7B7DA881" w14:textId="77777777" w:rsidR="00FC3D2E" w:rsidRDefault="00637EB2">
            <w:pPr>
              <w:jc w:val="center"/>
              <w:rPr>
                <w:b/>
              </w:rPr>
            </w:pPr>
            <w:r>
              <w:rPr>
                <w:b/>
              </w:rPr>
              <w:t>2024 Target</w:t>
            </w:r>
          </w:p>
        </w:tc>
        <w:tc>
          <w:tcPr>
            <w:tcW w:w="1075" w:type="dxa"/>
          </w:tcPr>
          <w:p w14:paraId="1EB647F1" w14:textId="77777777" w:rsidR="00FC3D2E" w:rsidRDefault="00637EB2">
            <w:pPr>
              <w:jc w:val="center"/>
              <w:rPr>
                <w:b/>
              </w:rPr>
            </w:pPr>
            <w:r>
              <w:rPr>
                <w:b/>
              </w:rPr>
              <w:t>2025 Target</w:t>
            </w:r>
          </w:p>
        </w:tc>
      </w:tr>
      <w:tr w:rsidR="00FC3D2E" w14:paraId="3D51B44B" w14:textId="77777777">
        <w:tc>
          <w:tcPr>
            <w:tcW w:w="6655" w:type="dxa"/>
          </w:tcPr>
          <w:p w14:paraId="63024E18" w14:textId="77777777" w:rsidR="00FC3D2E" w:rsidRDefault="00637EB2">
            <w:r>
              <w:rPr>
                <w:color w:val="003865"/>
              </w:rPr>
              <w:t>Increase the number of 11</w:t>
            </w:r>
            <w:r>
              <w:rPr>
                <w:color w:val="003865"/>
                <w:vertAlign w:val="superscript"/>
              </w:rPr>
              <w:t>th</w:t>
            </w:r>
            <w:r>
              <w:rPr>
                <w:color w:val="003865"/>
              </w:rPr>
              <w:t xml:space="preserve"> and 12</w:t>
            </w:r>
            <w:r>
              <w:rPr>
                <w:color w:val="003865"/>
                <w:vertAlign w:val="superscript"/>
              </w:rPr>
              <w:t>th</w:t>
            </w:r>
            <w:r>
              <w:rPr>
                <w:color w:val="003865"/>
              </w:rPr>
              <w:t xml:space="preserve"> grade students participating in these field experiences.</w:t>
            </w:r>
          </w:p>
        </w:tc>
        <w:tc>
          <w:tcPr>
            <w:tcW w:w="1170" w:type="dxa"/>
          </w:tcPr>
          <w:p w14:paraId="6A7AD0A6" w14:textId="584EA097" w:rsidR="00FC3D2E" w:rsidRDefault="00EA4D39">
            <w:r>
              <w:t>60</w:t>
            </w:r>
            <w:r w:rsidR="00637EB2">
              <w:t>%</w:t>
            </w:r>
          </w:p>
        </w:tc>
        <w:tc>
          <w:tcPr>
            <w:tcW w:w="1170" w:type="dxa"/>
          </w:tcPr>
          <w:p w14:paraId="04A359A8" w14:textId="77777777" w:rsidR="00FC3D2E" w:rsidRDefault="00637EB2">
            <w:r>
              <w:t>87.5%</w:t>
            </w:r>
          </w:p>
        </w:tc>
        <w:tc>
          <w:tcPr>
            <w:tcW w:w="1075" w:type="dxa"/>
          </w:tcPr>
          <w:p w14:paraId="09B34459" w14:textId="77777777" w:rsidR="00FC3D2E" w:rsidRDefault="00637EB2">
            <w:r>
              <w:t>100%</w:t>
            </w:r>
          </w:p>
        </w:tc>
      </w:tr>
      <w:tr w:rsidR="00FC3D2E" w14:paraId="53D5F8D2" w14:textId="77777777">
        <w:tc>
          <w:tcPr>
            <w:tcW w:w="6655" w:type="dxa"/>
          </w:tcPr>
          <w:p w14:paraId="027E704D" w14:textId="77777777" w:rsidR="00FC3D2E" w:rsidRDefault="00637EB2">
            <w:r>
              <w:t>Increase student awareness of career skills and job opportunities utilizing post field experience surveys</w:t>
            </w:r>
          </w:p>
        </w:tc>
        <w:tc>
          <w:tcPr>
            <w:tcW w:w="1170" w:type="dxa"/>
          </w:tcPr>
          <w:p w14:paraId="47A6DF49" w14:textId="77777777" w:rsidR="00FC3D2E" w:rsidRDefault="00637EB2">
            <w:pPr>
              <w:spacing w:line="360" w:lineRule="auto"/>
            </w:pPr>
            <w:r>
              <w:t>60%</w:t>
            </w:r>
          </w:p>
        </w:tc>
        <w:tc>
          <w:tcPr>
            <w:tcW w:w="1170" w:type="dxa"/>
          </w:tcPr>
          <w:p w14:paraId="67D0DEE4" w14:textId="77777777" w:rsidR="00FC3D2E" w:rsidRDefault="00637EB2">
            <w:pPr>
              <w:spacing w:line="360" w:lineRule="auto"/>
            </w:pPr>
            <w:r>
              <w:t xml:space="preserve">70% </w:t>
            </w:r>
          </w:p>
        </w:tc>
        <w:tc>
          <w:tcPr>
            <w:tcW w:w="1075" w:type="dxa"/>
          </w:tcPr>
          <w:p w14:paraId="5303CCD5" w14:textId="77777777" w:rsidR="00FC3D2E" w:rsidRDefault="00637EB2">
            <w:pPr>
              <w:spacing w:line="360" w:lineRule="auto"/>
            </w:pPr>
            <w:r>
              <w:t xml:space="preserve">80% </w:t>
            </w:r>
          </w:p>
        </w:tc>
      </w:tr>
      <w:tr w:rsidR="00FC3D2E" w14:paraId="6DA6E960" w14:textId="77777777">
        <w:tc>
          <w:tcPr>
            <w:tcW w:w="6655" w:type="dxa"/>
          </w:tcPr>
          <w:p w14:paraId="52B76A47" w14:textId="77777777" w:rsidR="00FC3D2E" w:rsidRDefault="00637EB2">
            <w:r>
              <w:t xml:space="preserve">Utilize a collaboratively designed student </w:t>
            </w:r>
            <w:proofErr w:type="gramStart"/>
            <w:r>
              <w:t>survey  to</w:t>
            </w:r>
            <w:proofErr w:type="gramEnd"/>
            <w:r>
              <w:t xml:space="preserve"> rate the level of success with initiating and maintaining positive relationships during the field experiences with the three school districts.</w:t>
            </w:r>
          </w:p>
        </w:tc>
        <w:tc>
          <w:tcPr>
            <w:tcW w:w="1170" w:type="dxa"/>
          </w:tcPr>
          <w:p w14:paraId="61750566" w14:textId="77777777" w:rsidR="00FC3D2E" w:rsidRDefault="00637EB2">
            <w:pPr>
              <w:spacing w:line="360" w:lineRule="auto"/>
            </w:pPr>
            <w:r>
              <w:t>60%</w:t>
            </w:r>
          </w:p>
        </w:tc>
        <w:tc>
          <w:tcPr>
            <w:tcW w:w="1170" w:type="dxa"/>
          </w:tcPr>
          <w:p w14:paraId="615D1190" w14:textId="77777777" w:rsidR="00FC3D2E" w:rsidRDefault="00637EB2">
            <w:pPr>
              <w:spacing w:line="360" w:lineRule="auto"/>
            </w:pPr>
            <w:r>
              <w:t>70%</w:t>
            </w:r>
          </w:p>
        </w:tc>
        <w:tc>
          <w:tcPr>
            <w:tcW w:w="1075" w:type="dxa"/>
          </w:tcPr>
          <w:p w14:paraId="4A77B6A6" w14:textId="77777777" w:rsidR="00FC3D2E" w:rsidRDefault="00637EB2">
            <w:pPr>
              <w:spacing w:line="360" w:lineRule="auto"/>
            </w:pPr>
            <w:r>
              <w:t>80%</w:t>
            </w:r>
          </w:p>
        </w:tc>
      </w:tr>
    </w:tbl>
    <w:p w14:paraId="09322D08" w14:textId="0F1641A7" w:rsidR="00432999" w:rsidRPr="000F0DB6" w:rsidRDefault="00637EB2">
      <w:pPr>
        <w:tabs>
          <w:tab w:val="left" w:pos="5490"/>
          <w:tab w:val="left" w:pos="9990"/>
        </w:tabs>
        <w:spacing w:before="360"/>
      </w:pPr>
      <w:commentRangeStart w:id="1"/>
      <w:r w:rsidRPr="000F0DB6">
        <w:rPr>
          <w:b/>
          <w:highlight w:val="green"/>
        </w:rPr>
        <w:t xml:space="preserve">Enter SMART Goal #2: </w:t>
      </w:r>
      <w:r w:rsidR="00432999" w:rsidRPr="000F0DB6">
        <w:rPr>
          <w:highlight w:val="green"/>
        </w:rPr>
        <w:t xml:space="preserve">To recruit </w:t>
      </w:r>
      <w:r w:rsidR="00432999" w:rsidRPr="000F0DB6">
        <w:rPr>
          <w:bCs/>
          <w:highlight w:val="green"/>
          <w:u w:val="single"/>
        </w:rPr>
        <w:t xml:space="preserve">and increase the percentage of minority or diverse background staff hired by the </w:t>
      </w:r>
      <w:proofErr w:type="spellStart"/>
      <w:r w:rsidR="00432999" w:rsidRPr="000F0DB6">
        <w:rPr>
          <w:bCs/>
          <w:highlight w:val="green"/>
          <w:u w:val="single"/>
        </w:rPr>
        <w:t>Northome</w:t>
      </w:r>
      <w:proofErr w:type="spellEnd"/>
      <w:r w:rsidR="00432999" w:rsidRPr="000F0DB6">
        <w:rPr>
          <w:bCs/>
          <w:highlight w:val="green"/>
          <w:u w:val="single"/>
        </w:rPr>
        <w:t xml:space="preserve"> school so this percentage is in correlation with the school's current demographic.</w:t>
      </w:r>
      <w:r w:rsidR="00432999" w:rsidRPr="00432999">
        <w:rPr>
          <w:bCs/>
          <w:u w:val="single"/>
        </w:rPr>
        <w:t xml:space="preserve"> </w:t>
      </w:r>
      <w:commentRangeEnd w:id="1"/>
      <w:r w:rsidR="000F0DB6">
        <w:rPr>
          <w:rStyle w:val="CommentReference"/>
        </w:rPr>
        <w:commentReference w:id="1"/>
      </w:r>
    </w:p>
    <w:p w14:paraId="2B45B5C7" w14:textId="77777777" w:rsidR="00FC3D2E" w:rsidRDefault="00637EB2">
      <w:pPr>
        <w:tabs>
          <w:tab w:val="left" w:pos="9990"/>
        </w:tabs>
        <w:rPr>
          <w:b/>
        </w:rPr>
      </w:pPr>
      <w:r>
        <w:rPr>
          <w:b/>
        </w:rPr>
        <w:t>Choose the WBWF type of Goal:</w:t>
      </w:r>
    </w:p>
    <w:p w14:paraId="2C5B6AF6" w14:textId="77777777" w:rsidR="00FC3D2E" w:rsidRDefault="00637EB2">
      <w:pPr>
        <w:tabs>
          <w:tab w:val="left" w:pos="360"/>
          <w:tab w:val="left" w:pos="720"/>
          <w:tab w:val="left" w:pos="9990"/>
        </w:tabs>
      </w:pPr>
      <w:r>
        <w:rPr>
          <w:u w:val="single"/>
        </w:rPr>
        <w:tab/>
      </w:r>
      <w:r>
        <w:tab/>
        <w:t>Achievement Disparity</w:t>
      </w:r>
    </w:p>
    <w:p w14:paraId="4A2326C6" w14:textId="77777777" w:rsidR="00FC3D2E" w:rsidRDefault="00637EB2">
      <w:pPr>
        <w:tabs>
          <w:tab w:val="left" w:pos="360"/>
          <w:tab w:val="left" w:pos="720"/>
          <w:tab w:val="left" w:pos="9990"/>
        </w:tabs>
      </w:pPr>
      <w:r>
        <w:rPr>
          <w:u w:val="single"/>
        </w:rPr>
        <w:t>___</w:t>
      </w:r>
      <w:r>
        <w:rPr>
          <w:u w:val="single"/>
        </w:rPr>
        <w:tab/>
      </w:r>
      <w:r>
        <w:tab/>
        <w:t>Integration</w:t>
      </w:r>
    </w:p>
    <w:p w14:paraId="419357BD" w14:textId="77777777" w:rsidR="00FC3D2E" w:rsidRDefault="00637EB2">
      <w:pPr>
        <w:tabs>
          <w:tab w:val="left" w:pos="360"/>
          <w:tab w:val="left" w:pos="720"/>
          <w:tab w:val="left" w:pos="9990"/>
        </w:tabs>
      </w:pPr>
      <w:r>
        <w:rPr>
          <w:u w:val="single"/>
        </w:rPr>
        <w:t>X</w:t>
      </w:r>
      <w:r>
        <w:rPr>
          <w:u w:val="single"/>
        </w:rPr>
        <w:tab/>
      </w:r>
      <w:r>
        <w:tab/>
        <w:t>Teacher Equity</w:t>
      </w:r>
    </w:p>
    <w:p w14:paraId="4C99D762" w14:textId="77777777" w:rsidR="00FC3D2E" w:rsidRDefault="00637EB2">
      <w:pPr>
        <w:pStyle w:val="Heading2"/>
      </w:pPr>
      <w:r>
        <w:t xml:space="preserve">Strategies </w:t>
      </w:r>
    </w:p>
    <w:p w14:paraId="44E8AFC1" w14:textId="77777777" w:rsidR="00FC3D2E" w:rsidRDefault="00637EB2">
      <w:pPr>
        <w:tabs>
          <w:tab w:val="left" w:pos="9900"/>
        </w:tabs>
        <w:rPr>
          <w:highlight w:val="white"/>
          <w:u w:val="single"/>
        </w:rPr>
        <w:sectPr w:rsidR="00FC3D2E">
          <w:type w:val="continuous"/>
          <w:pgSz w:w="12240" w:h="15840"/>
          <w:pgMar w:top="1440" w:right="1080" w:bottom="1440" w:left="1080" w:header="0" w:footer="504" w:gutter="0"/>
          <w:cols w:space="720"/>
        </w:sectPr>
      </w:pPr>
      <w:r>
        <w:rPr>
          <w:b/>
        </w:rPr>
        <w:t xml:space="preserve">Strategy Name and # Enter:  #2 </w:t>
      </w:r>
      <w:r>
        <w:rPr>
          <w:highlight w:val="white"/>
        </w:rPr>
        <w:t>Reducing the disparities in equitable access to effective and more diverse teachers among all students and specific categories of students excluding the categories of gender, disability, and English learners</w:t>
      </w:r>
    </w:p>
    <w:p w14:paraId="2DAB6132" w14:textId="737F2E35" w:rsidR="00FC3D2E" w:rsidRDefault="00637EB2">
      <w:pPr>
        <w:tabs>
          <w:tab w:val="left" w:pos="9990"/>
        </w:tabs>
        <w:rPr>
          <w:b/>
          <w:i/>
        </w:rPr>
      </w:pPr>
      <w:r w:rsidRPr="0088672F">
        <w:rPr>
          <w:b/>
          <w:i/>
        </w:rPr>
        <w:t>Add narrative.</w:t>
      </w:r>
      <w:r>
        <w:rPr>
          <w:b/>
          <w:i/>
        </w:rPr>
        <w:t xml:space="preserve">  South Koochiching-Rainy River will work collaboratively with Bemidji State University and Red Lake College to create a partnership for aspiring educators to work with our staff and students at </w:t>
      </w:r>
      <w:proofErr w:type="spellStart"/>
      <w:r>
        <w:rPr>
          <w:b/>
          <w:i/>
        </w:rPr>
        <w:t>Northome</w:t>
      </w:r>
      <w:proofErr w:type="spellEnd"/>
      <w:r>
        <w:rPr>
          <w:b/>
          <w:i/>
        </w:rPr>
        <w:t xml:space="preserve"> School.  This partnership may include post-secondary students that would like the benefit of a classroom volunteer experience, or a partnership of a student teaching experience. </w:t>
      </w:r>
      <w:commentRangeStart w:id="2"/>
      <w:r>
        <w:rPr>
          <w:b/>
          <w:i/>
        </w:rPr>
        <w:t xml:space="preserve"> </w:t>
      </w:r>
      <w:r w:rsidRPr="00432999">
        <w:rPr>
          <w:b/>
          <w:i/>
          <w:highlight w:val="green"/>
        </w:rPr>
        <w:t xml:space="preserve">The focus of our goal would be to </w:t>
      </w:r>
      <w:r w:rsidR="00EA4D39" w:rsidRPr="00432999">
        <w:rPr>
          <w:bCs/>
          <w:i/>
          <w:color w:val="FF0000"/>
          <w:highlight w:val="green"/>
          <w:u w:val="single"/>
        </w:rPr>
        <w:t xml:space="preserve">increase the percentage of minority staff hired by the </w:t>
      </w:r>
      <w:proofErr w:type="spellStart"/>
      <w:r w:rsidR="00EA4D39" w:rsidRPr="00432999">
        <w:rPr>
          <w:bCs/>
          <w:i/>
          <w:color w:val="FF0000"/>
          <w:highlight w:val="green"/>
          <w:u w:val="single"/>
        </w:rPr>
        <w:t>Northome</w:t>
      </w:r>
      <w:proofErr w:type="spellEnd"/>
      <w:r w:rsidR="00EA4D39" w:rsidRPr="00432999">
        <w:rPr>
          <w:bCs/>
          <w:i/>
          <w:color w:val="FF0000"/>
          <w:highlight w:val="green"/>
          <w:u w:val="single"/>
        </w:rPr>
        <w:t xml:space="preserve"> </w:t>
      </w:r>
      <w:proofErr w:type="gramStart"/>
      <w:r w:rsidR="00EA4D39" w:rsidRPr="00432999">
        <w:rPr>
          <w:bCs/>
          <w:i/>
          <w:color w:val="FF0000"/>
          <w:highlight w:val="green"/>
          <w:u w:val="single"/>
        </w:rPr>
        <w:t>school</w:t>
      </w:r>
      <w:proofErr w:type="gramEnd"/>
      <w:r w:rsidR="00EA4D39" w:rsidRPr="00432999">
        <w:rPr>
          <w:bCs/>
          <w:i/>
          <w:color w:val="FF0000"/>
          <w:highlight w:val="green"/>
          <w:u w:val="single"/>
        </w:rPr>
        <w:t xml:space="preserve"> so this percentage is in correlation with the school's current demographic.</w:t>
      </w:r>
      <w:commentRangeEnd w:id="2"/>
      <w:r w:rsidR="000F0DB6">
        <w:rPr>
          <w:rStyle w:val="CommentReference"/>
        </w:rPr>
        <w:commentReference w:id="2"/>
      </w:r>
    </w:p>
    <w:p w14:paraId="22BC8C17" w14:textId="77777777" w:rsidR="00FC3D2E" w:rsidRDefault="00637EB2">
      <w:pPr>
        <w:tabs>
          <w:tab w:val="left" w:pos="9990"/>
        </w:tabs>
        <w:rPr>
          <w:u w:val="single"/>
        </w:rPr>
      </w:pPr>
      <w:r>
        <w:rPr>
          <w:b/>
          <w:i/>
        </w:rPr>
        <w:t xml:space="preserve">Enter location of services: Red Lake Nation College, Bemidji State University and </w:t>
      </w:r>
      <w:proofErr w:type="spellStart"/>
      <w:r>
        <w:rPr>
          <w:b/>
          <w:i/>
        </w:rPr>
        <w:t>Northome</w:t>
      </w:r>
      <w:proofErr w:type="spellEnd"/>
      <w:r>
        <w:rPr>
          <w:b/>
          <w:i/>
        </w:rPr>
        <w:t xml:space="preserve"> School.</w:t>
      </w:r>
    </w:p>
    <w:p w14:paraId="3657086D" w14:textId="77777777" w:rsidR="00FC3D2E" w:rsidRDefault="00637EB2">
      <w:pPr>
        <w:pStyle w:val="Heading3"/>
      </w:pPr>
      <w:bookmarkStart w:id="3" w:name="_heading=h.94xr2jv3kh5p" w:colFirst="0" w:colLast="0"/>
      <w:bookmarkEnd w:id="3"/>
      <w:r>
        <w:t xml:space="preserve">Key Indicators of Progress (KIP) </w:t>
      </w:r>
    </w:p>
    <w:tbl>
      <w:tblPr>
        <w:tblStyle w:val="a0"/>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655"/>
        <w:gridCol w:w="1170"/>
        <w:gridCol w:w="1170"/>
        <w:gridCol w:w="1075"/>
      </w:tblGrid>
      <w:tr w:rsidR="00FC3D2E" w14:paraId="482E12F7" w14:textId="77777777">
        <w:trPr>
          <w:cantSplit/>
          <w:tblHeader/>
        </w:trPr>
        <w:tc>
          <w:tcPr>
            <w:tcW w:w="6655" w:type="dxa"/>
          </w:tcPr>
          <w:p w14:paraId="43EB0EAC" w14:textId="77777777" w:rsidR="00FC3D2E" w:rsidRDefault="00637EB2">
            <w:r>
              <w:t>List key indicators of progress for this strategy and annual targets for each indicator. Choose indicators that will help you know if the strategy is creating the outcomes you want to see.</w:t>
            </w:r>
          </w:p>
        </w:tc>
        <w:tc>
          <w:tcPr>
            <w:tcW w:w="1170" w:type="dxa"/>
          </w:tcPr>
          <w:p w14:paraId="2B9EA47E" w14:textId="77777777" w:rsidR="00FC3D2E" w:rsidRDefault="00637EB2">
            <w:pPr>
              <w:jc w:val="center"/>
              <w:rPr>
                <w:b/>
              </w:rPr>
            </w:pPr>
            <w:r>
              <w:rPr>
                <w:b/>
              </w:rPr>
              <w:t>2023 Target</w:t>
            </w:r>
          </w:p>
        </w:tc>
        <w:tc>
          <w:tcPr>
            <w:tcW w:w="1170" w:type="dxa"/>
          </w:tcPr>
          <w:p w14:paraId="00193E9C" w14:textId="77777777" w:rsidR="00FC3D2E" w:rsidRDefault="00637EB2">
            <w:pPr>
              <w:jc w:val="center"/>
              <w:rPr>
                <w:b/>
              </w:rPr>
            </w:pPr>
            <w:r>
              <w:rPr>
                <w:b/>
              </w:rPr>
              <w:t>2024 Target</w:t>
            </w:r>
          </w:p>
        </w:tc>
        <w:tc>
          <w:tcPr>
            <w:tcW w:w="1075" w:type="dxa"/>
          </w:tcPr>
          <w:p w14:paraId="63838910" w14:textId="77777777" w:rsidR="00FC3D2E" w:rsidRDefault="00637EB2">
            <w:pPr>
              <w:jc w:val="center"/>
              <w:rPr>
                <w:b/>
              </w:rPr>
            </w:pPr>
            <w:r>
              <w:rPr>
                <w:b/>
              </w:rPr>
              <w:t>2025 Target</w:t>
            </w:r>
          </w:p>
        </w:tc>
      </w:tr>
      <w:tr w:rsidR="000F0DB6" w14:paraId="5C20A5CE" w14:textId="77777777">
        <w:tc>
          <w:tcPr>
            <w:tcW w:w="6655" w:type="dxa"/>
          </w:tcPr>
          <w:p w14:paraId="6C317ABA" w14:textId="2E5C0713" w:rsidR="000F0DB6" w:rsidRDefault="000F0DB6" w:rsidP="000F0DB6">
            <w:pPr>
              <w:rPr>
                <w:color w:val="003865"/>
              </w:rPr>
            </w:pPr>
            <w:commentRangeStart w:id="4"/>
            <w:r w:rsidRPr="00432999">
              <w:rPr>
                <w:highlight w:val="green"/>
              </w:rPr>
              <w:t xml:space="preserve">Increase </w:t>
            </w:r>
            <w:r>
              <w:rPr>
                <w:highlight w:val="green"/>
              </w:rPr>
              <w:t xml:space="preserve">minority/ </w:t>
            </w:r>
            <w:r w:rsidRPr="00432999">
              <w:rPr>
                <w:highlight w:val="green"/>
              </w:rPr>
              <w:t>diverse</w:t>
            </w:r>
            <w:r>
              <w:rPr>
                <w:highlight w:val="green"/>
              </w:rPr>
              <w:t xml:space="preserve"> background</w:t>
            </w:r>
            <w:r w:rsidRPr="00432999">
              <w:rPr>
                <w:highlight w:val="green"/>
              </w:rPr>
              <w:t xml:space="preserve"> staff percentage</w:t>
            </w:r>
            <w:r>
              <w:rPr>
                <w:highlight w:val="green"/>
              </w:rPr>
              <w:t xml:space="preserve"> at </w:t>
            </w:r>
            <w:proofErr w:type="spellStart"/>
            <w:r>
              <w:rPr>
                <w:highlight w:val="green"/>
              </w:rPr>
              <w:t>Northome</w:t>
            </w:r>
            <w:proofErr w:type="spellEnd"/>
            <w:r>
              <w:rPr>
                <w:highlight w:val="green"/>
              </w:rPr>
              <w:t xml:space="preserve"> </w:t>
            </w:r>
            <w:r w:rsidRPr="00432999">
              <w:rPr>
                <w:highlight w:val="green"/>
              </w:rPr>
              <w:t xml:space="preserve">by </w:t>
            </w:r>
            <w:r>
              <w:rPr>
                <w:highlight w:val="green"/>
              </w:rPr>
              <w:t>1 staff each year, from our baseline.</w:t>
            </w:r>
          </w:p>
        </w:tc>
        <w:tc>
          <w:tcPr>
            <w:tcW w:w="1170" w:type="dxa"/>
          </w:tcPr>
          <w:p w14:paraId="413E22CA" w14:textId="1B883D25" w:rsidR="000F0DB6" w:rsidRDefault="000F0DB6" w:rsidP="000F0DB6">
            <w:r>
              <w:rPr>
                <w:highlight w:val="green"/>
              </w:rPr>
              <w:t>+1 staff</w:t>
            </w:r>
          </w:p>
        </w:tc>
        <w:tc>
          <w:tcPr>
            <w:tcW w:w="1170" w:type="dxa"/>
          </w:tcPr>
          <w:p w14:paraId="07C9648C" w14:textId="549E74BB" w:rsidR="000F0DB6" w:rsidRDefault="000F0DB6" w:rsidP="000F0DB6">
            <w:r>
              <w:rPr>
                <w:highlight w:val="green"/>
              </w:rPr>
              <w:t>+1 staff</w:t>
            </w:r>
          </w:p>
        </w:tc>
        <w:tc>
          <w:tcPr>
            <w:tcW w:w="1075" w:type="dxa"/>
          </w:tcPr>
          <w:p w14:paraId="5422F512" w14:textId="5DF0FDED" w:rsidR="000F0DB6" w:rsidRDefault="000F0DB6" w:rsidP="000F0DB6">
            <w:r>
              <w:rPr>
                <w:highlight w:val="green"/>
              </w:rPr>
              <w:t>+1 staff</w:t>
            </w:r>
            <w:commentRangeEnd w:id="4"/>
            <w:r>
              <w:rPr>
                <w:rStyle w:val="CommentReference"/>
                <w:rFonts w:ascii="Calibri" w:eastAsia="Calibri" w:hAnsi="Calibri" w:cs="Calibri"/>
              </w:rPr>
              <w:commentReference w:id="4"/>
            </w:r>
          </w:p>
        </w:tc>
      </w:tr>
      <w:tr w:rsidR="00FC3D2E" w14:paraId="468ACFC5" w14:textId="77777777">
        <w:tc>
          <w:tcPr>
            <w:tcW w:w="6655" w:type="dxa"/>
          </w:tcPr>
          <w:p w14:paraId="2A9A6147" w14:textId="77777777" w:rsidR="00FC3D2E" w:rsidRDefault="00637EB2">
            <w:r>
              <w:rPr>
                <w:color w:val="003865"/>
              </w:rPr>
              <w:t>Increase the number of volunteers in our school</w:t>
            </w:r>
          </w:p>
        </w:tc>
        <w:tc>
          <w:tcPr>
            <w:tcW w:w="1170" w:type="dxa"/>
          </w:tcPr>
          <w:p w14:paraId="7F92A892" w14:textId="77777777" w:rsidR="00FC3D2E" w:rsidRDefault="00637EB2">
            <w:r>
              <w:t>60%</w:t>
            </w:r>
          </w:p>
        </w:tc>
        <w:tc>
          <w:tcPr>
            <w:tcW w:w="1170" w:type="dxa"/>
          </w:tcPr>
          <w:p w14:paraId="3859E9B1" w14:textId="77777777" w:rsidR="00FC3D2E" w:rsidRDefault="00637EB2">
            <w:r>
              <w:t>70%</w:t>
            </w:r>
          </w:p>
        </w:tc>
        <w:tc>
          <w:tcPr>
            <w:tcW w:w="1075" w:type="dxa"/>
          </w:tcPr>
          <w:p w14:paraId="6C67007E" w14:textId="77777777" w:rsidR="00FC3D2E" w:rsidRDefault="00637EB2">
            <w:r>
              <w:t>80%</w:t>
            </w:r>
          </w:p>
        </w:tc>
      </w:tr>
      <w:tr w:rsidR="00FC3D2E" w14:paraId="02BD3F30" w14:textId="77777777">
        <w:tc>
          <w:tcPr>
            <w:tcW w:w="6655" w:type="dxa"/>
          </w:tcPr>
          <w:p w14:paraId="565184EB" w14:textId="77777777" w:rsidR="00FC3D2E" w:rsidRDefault="00637EB2">
            <w:r>
              <w:t xml:space="preserve">Increase the number of </w:t>
            </w:r>
            <w:proofErr w:type="gramStart"/>
            <w:r>
              <w:t>volunteer  post</w:t>
            </w:r>
            <w:proofErr w:type="gramEnd"/>
            <w:r>
              <w:t xml:space="preserve">-secondary students in our school </w:t>
            </w:r>
          </w:p>
        </w:tc>
        <w:tc>
          <w:tcPr>
            <w:tcW w:w="1170" w:type="dxa"/>
          </w:tcPr>
          <w:p w14:paraId="106508BC" w14:textId="77777777" w:rsidR="00FC3D2E" w:rsidRDefault="00637EB2">
            <w:pPr>
              <w:spacing w:line="360" w:lineRule="auto"/>
            </w:pPr>
            <w:r>
              <w:t>60%</w:t>
            </w:r>
          </w:p>
        </w:tc>
        <w:tc>
          <w:tcPr>
            <w:tcW w:w="1170" w:type="dxa"/>
          </w:tcPr>
          <w:p w14:paraId="0F0CD437" w14:textId="77777777" w:rsidR="00FC3D2E" w:rsidRDefault="00637EB2">
            <w:pPr>
              <w:spacing w:line="360" w:lineRule="auto"/>
            </w:pPr>
            <w:r>
              <w:t xml:space="preserve">70% </w:t>
            </w:r>
          </w:p>
        </w:tc>
        <w:tc>
          <w:tcPr>
            <w:tcW w:w="1075" w:type="dxa"/>
          </w:tcPr>
          <w:p w14:paraId="7A35F321" w14:textId="77777777" w:rsidR="00FC3D2E" w:rsidRDefault="00637EB2">
            <w:pPr>
              <w:spacing w:line="360" w:lineRule="auto"/>
            </w:pPr>
            <w:r>
              <w:t xml:space="preserve">80% </w:t>
            </w:r>
          </w:p>
        </w:tc>
      </w:tr>
      <w:tr w:rsidR="00FC3D2E" w14:paraId="11DE9FB0" w14:textId="77777777" w:rsidTr="004E3F00">
        <w:tc>
          <w:tcPr>
            <w:tcW w:w="6655" w:type="dxa"/>
            <w:shd w:val="clear" w:color="auto" w:fill="auto"/>
          </w:tcPr>
          <w:p w14:paraId="312DD434" w14:textId="77777777" w:rsidR="00FC3D2E" w:rsidRDefault="00637EB2">
            <w:bookmarkStart w:id="5" w:name="_Hlk101163948"/>
            <w:r>
              <w:t xml:space="preserve">Build on the collaborative relationship with Red Lake Nation College and Bemidji State University to increase the number of post-secondary practicum students in our building. </w:t>
            </w:r>
            <w:bookmarkEnd w:id="5"/>
          </w:p>
        </w:tc>
        <w:tc>
          <w:tcPr>
            <w:tcW w:w="1170" w:type="dxa"/>
          </w:tcPr>
          <w:p w14:paraId="46329879" w14:textId="77777777" w:rsidR="00FC3D2E" w:rsidRDefault="00637EB2">
            <w:pPr>
              <w:spacing w:line="360" w:lineRule="auto"/>
            </w:pPr>
            <w:r>
              <w:t>60%</w:t>
            </w:r>
          </w:p>
        </w:tc>
        <w:tc>
          <w:tcPr>
            <w:tcW w:w="1170" w:type="dxa"/>
          </w:tcPr>
          <w:p w14:paraId="1E1032AD" w14:textId="77777777" w:rsidR="00FC3D2E" w:rsidRDefault="00637EB2">
            <w:pPr>
              <w:spacing w:line="360" w:lineRule="auto"/>
            </w:pPr>
            <w:r>
              <w:t>70%</w:t>
            </w:r>
          </w:p>
        </w:tc>
        <w:tc>
          <w:tcPr>
            <w:tcW w:w="1075" w:type="dxa"/>
          </w:tcPr>
          <w:p w14:paraId="6E74CCB8" w14:textId="77777777" w:rsidR="00FC3D2E" w:rsidRDefault="00637EB2">
            <w:pPr>
              <w:spacing w:line="360" w:lineRule="auto"/>
            </w:pPr>
            <w:r>
              <w:t>80%</w:t>
            </w:r>
          </w:p>
        </w:tc>
      </w:tr>
    </w:tbl>
    <w:p w14:paraId="24A0EBB2" w14:textId="77777777" w:rsidR="00FC3D2E" w:rsidRDefault="00FC3D2E">
      <w:pPr>
        <w:pStyle w:val="Heading2"/>
        <w:sectPr w:rsidR="00FC3D2E">
          <w:type w:val="continuous"/>
          <w:pgSz w:w="12240" w:h="15840"/>
          <w:pgMar w:top="1440" w:right="1080" w:bottom="1440" w:left="1080" w:header="0" w:footer="504" w:gutter="0"/>
          <w:cols w:space="720"/>
        </w:sectPr>
      </w:pPr>
      <w:bookmarkStart w:id="6" w:name="_heading=h.mhgmbvwvjgvv" w:colFirst="0" w:colLast="0"/>
      <w:bookmarkEnd w:id="6"/>
    </w:p>
    <w:p w14:paraId="4C7ECD73" w14:textId="77777777" w:rsidR="00FC3D2E" w:rsidRDefault="00637EB2">
      <w:pPr>
        <w:tabs>
          <w:tab w:val="left" w:pos="5490"/>
          <w:tab w:val="left" w:pos="9990"/>
        </w:tabs>
        <w:spacing w:before="360"/>
        <w:rPr>
          <w:u w:val="single"/>
        </w:rPr>
      </w:pPr>
      <w:r w:rsidRPr="0088672F">
        <w:rPr>
          <w:b/>
          <w:highlight w:val="yellow"/>
        </w:rPr>
        <w:t xml:space="preserve">Enter SMART Goal #3 </w:t>
      </w:r>
      <w:r w:rsidRPr="0088672F">
        <w:rPr>
          <w:highlight w:val="yellow"/>
        </w:rPr>
        <w:t>Increase the daily attendance and development of our Open Enrolled students and American Indian student population in our VPK/Head Start Program so they are Kindergarten Ready.</w:t>
      </w:r>
      <w:r>
        <w:t xml:space="preserve"> </w:t>
      </w:r>
    </w:p>
    <w:p w14:paraId="379CA10D" w14:textId="77777777" w:rsidR="00FC3D2E" w:rsidRDefault="00637EB2">
      <w:pPr>
        <w:tabs>
          <w:tab w:val="left" w:pos="9990"/>
        </w:tabs>
        <w:rPr>
          <w:b/>
        </w:rPr>
      </w:pPr>
      <w:r>
        <w:rPr>
          <w:b/>
        </w:rPr>
        <w:t>Choose the WBWF type of Goal:</w:t>
      </w:r>
    </w:p>
    <w:p w14:paraId="0EDB3542" w14:textId="77777777" w:rsidR="00FC3D2E" w:rsidRDefault="00637EB2">
      <w:pPr>
        <w:tabs>
          <w:tab w:val="left" w:pos="360"/>
          <w:tab w:val="left" w:pos="720"/>
          <w:tab w:val="left" w:pos="9990"/>
        </w:tabs>
      </w:pPr>
      <w:r>
        <w:rPr>
          <w:u w:val="single"/>
        </w:rPr>
        <w:t>X</w:t>
      </w:r>
      <w:r>
        <w:rPr>
          <w:u w:val="single"/>
        </w:rPr>
        <w:tab/>
      </w:r>
      <w:r>
        <w:tab/>
        <w:t>Achievement Disparity</w:t>
      </w:r>
    </w:p>
    <w:p w14:paraId="0A96EE09" w14:textId="77777777" w:rsidR="00FC3D2E" w:rsidRDefault="00637EB2">
      <w:pPr>
        <w:tabs>
          <w:tab w:val="left" w:pos="360"/>
          <w:tab w:val="left" w:pos="720"/>
          <w:tab w:val="left" w:pos="9990"/>
        </w:tabs>
      </w:pPr>
      <w:r>
        <w:rPr>
          <w:u w:val="single"/>
        </w:rPr>
        <w:t>_</w:t>
      </w:r>
      <w:r>
        <w:rPr>
          <w:u w:val="single"/>
        </w:rPr>
        <w:tab/>
      </w:r>
      <w:r>
        <w:tab/>
        <w:t>Integration</w:t>
      </w:r>
    </w:p>
    <w:p w14:paraId="5B368691" w14:textId="77777777" w:rsidR="00FC3D2E" w:rsidRDefault="00637EB2">
      <w:pPr>
        <w:tabs>
          <w:tab w:val="left" w:pos="360"/>
          <w:tab w:val="left" w:pos="720"/>
          <w:tab w:val="left" w:pos="9990"/>
        </w:tabs>
      </w:pPr>
      <w:r>
        <w:rPr>
          <w:u w:val="single"/>
        </w:rPr>
        <w:tab/>
      </w:r>
      <w:r>
        <w:tab/>
        <w:t>Teacher Equity</w:t>
      </w:r>
    </w:p>
    <w:p w14:paraId="55D54476" w14:textId="77777777" w:rsidR="00FC3D2E" w:rsidRDefault="00637EB2">
      <w:pPr>
        <w:pStyle w:val="Heading2"/>
      </w:pPr>
      <w:r>
        <w:t xml:space="preserve">Strategies </w:t>
      </w:r>
    </w:p>
    <w:p w14:paraId="71B05043" w14:textId="77777777" w:rsidR="00FC3D2E" w:rsidRDefault="00637EB2">
      <w:pPr>
        <w:tabs>
          <w:tab w:val="left" w:pos="9900"/>
        </w:tabs>
        <w:rPr>
          <w:highlight w:val="white"/>
          <w:u w:val="single"/>
        </w:rPr>
        <w:sectPr w:rsidR="00FC3D2E">
          <w:type w:val="continuous"/>
          <w:pgSz w:w="12240" w:h="15840"/>
          <w:pgMar w:top="1440" w:right="1080" w:bottom="1440" w:left="1080" w:header="0" w:footer="504" w:gutter="0"/>
          <w:cols w:space="720"/>
        </w:sectPr>
      </w:pPr>
      <w:r>
        <w:rPr>
          <w:b/>
        </w:rPr>
        <w:t xml:space="preserve">Strategy Name and # Enter:  #3 </w:t>
      </w:r>
      <w:r>
        <w:rPr>
          <w:highlight w:val="white"/>
        </w:rPr>
        <w:t>Reducing the disparities in academic achievement among all students and specific categories of students excluding the categories of gender, disability, and English learners.</w:t>
      </w:r>
    </w:p>
    <w:p w14:paraId="1403FBAD" w14:textId="77777777" w:rsidR="00FC3D2E" w:rsidRDefault="00637EB2">
      <w:pPr>
        <w:tabs>
          <w:tab w:val="left" w:pos="9990"/>
        </w:tabs>
        <w:rPr>
          <w:u w:val="single"/>
        </w:rPr>
      </w:pPr>
      <w:r>
        <w:rPr>
          <w:b/>
          <w:i/>
        </w:rPr>
        <w:t xml:space="preserve">Add narrative.  </w:t>
      </w:r>
      <w:r w:rsidRPr="0088672F">
        <w:rPr>
          <w:b/>
          <w:i/>
          <w:highlight w:val="yellow"/>
        </w:rPr>
        <w:t xml:space="preserve">Our goal is to increase the number of American Indian students enrolled in our VPK/Head Start program at the </w:t>
      </w:r>
      <w:proofErr w:type="spellStart"/>
      <w:r w:rsidRPr="0088672F">
        <w:rPr>
          <w:b/>
          <w:i/>
          <w:highlight w:val="yellow"/>
        </w:rPr>
        <w:t>Northome</w:t>
      </w:r>
      <w:proofErr w:type="spellEnd"/>
      <w:r w:rsidRPr="0088672F">
        <w:rPr>
          <w:b/>
          <w:i/>
          <w:highlight w:val="yellow"/>
        </w:rPr>
        <w:t xml:space="preserve"> school.</w:t>
      </w:r>
      <w:r>
        <w:rPr>
          <w:b/>
          <w:i/>
        </w:rPr>
        <w:t xml:space="preserve">  This programming will support physical and social development represented in our school population.  We want to provide more access to our VPK/Head Start program and will hire an American Indian Liaison to facilitate the recruitment of this goal.  </w:t>
      </w:r>
    </w:p>
    <w:p w14:paraId="77DACD86" w14:textId="77777777" w:rsidR="00FC3D2E" w:rsidRDefault="00637EB2">
      <w:pPr>
        <w:pStyle w:val="Heading3"/>
      </w:pPr>
      <w:bookmarkStart w:id="7" w:name="_heading=h.dshnrulcqra1" w:colFirst="0" w:colLast="0"/>
      <w:bookmarkEnd w:id="7"/>
      <w:r>
        <w:t xml:space="preserve">Key Indicators of Progress (KIP) </w:t>
      </w:r>
    </w:p>
    <w:tbl>
      <w:tblPr>
        <w:tblStyle w:val="a1"/>
        <w:tblW w:w="10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655"/>
        <w:gridCol w:w="1170"/>
        <w:gridCol w:w="1170"/>
        <w:gridCol w:w="1075"/>
      </w:tblGrid>
      <w:tr w:rsidR="00FC3D2E" w14:paraId="3DA0F33D" w14:textId="77777777">
        <w:trPr>
          <w:cantSplit/>
          <w:tblHeader/>
        </w:trPr>
        <w:tc>
          <w:tcPr>
            <w:tcW w:w="6655" w:type="dxa"/>
          </w:tcPr>
          <w:p w14:paraId="200B77EE" w14:textId="77777777" w:rsidR="00FC3D2E" w:rsidRDefault="00637EB2">
            <w:r>
              <w:t>List key indicators of progress for this strategy and annual targets for each indicator. Choose indicators that will help you know if the strategy is creating the outcomes you want to see.</w:t>
            </w:r>
          </w:p>
        </w:tc>
        <w:tc>
          <w:tcPr>
            <w:tcW w:w="1170" w:type="dxa"/>
          </w:tcPr>
          <w:p w14:paraId="7304AED0" w14:textId="77777777" w:rsidR="00FC3D2E" w:rsidRDefault="00637EB2">
            <w:pPr>
              <w:jc w:val="center"/>
              <w:rPr>
                <w:b/>
              </w:rPr>
            </w:pPr>
            <w:r>
              <w:rPr>
                <w:b/>
              </w:rPr>
              <w:t>2023 Target</w:t>
            </w:r>
          </w:p>
        </w:tc>
        <w:tc>
          <w:tcPr>
            <w:tcW w:w="1170" w:type="dxa"/>
          </w:tcPr>
          <w:p w14:paraId="15B35B19" w14:textId="77777777" w:rsidR="00FC3D2E" w:rsidRDefault="00637EB2">
            <w:pPr>
              <w:jc w:val="center"/>
              <w:rPr>
                <w:b/>
              </w:rPr>
            </w:pPr>
            <w:r>
              <w:rPr>
                <w:b/>
              </w:rPr>
              <w:t>2024 Target</w:t>
            </w:r>
          </w:p>
        </w:tc>
        <w:tc>
          <w:tcPr>
            <w:tcW w:w="1075" w:type="dxa"/>
          </w:tcPr>
          <w:p w14:paraId="1CBA998A" w14:textId="77777777" w:rsidR="00FC3D2E" w:rsidRDefault="00637EB2">
            <w:pPr>
              <w:jc w:val="center"/>
              <w:rPr>
                <w:b/>
              </w:rPr>
            </w:pPr>
            <w:r>
              <w:rPr>
                <w:b/>
              </w:rPr>
              <w:t>2025 Target</w:t>
            </w:r>
          </w:p>
        </w:tc>
      </w:tr>
      <w:tr w:rsidR="00FC3D2E" w14:paraId="208910A4" w14:textId="77777777">
        <w:tc>
          <w:tcPr>
            <w:tcW w:w="6655" w:type="dxa"/>
          </w:tcPr>
          <w:p w14:paraId="62A03629" w14:textId="77777777" w:rsidR="00FC3D2E" w:rsidRDefault="00637EB2">
            <w:r>
              <w:rPr>
                <w:color w:val="003865"/>
              </w:rPr>
              <w:t>Increase the number of American Indian Students enrolled in Head Start and VPK for three years</w:t>
            </w:r>
          </w:p>
        </w:tc>
        <w:tc>
          <w:tcPr>
            <w:tcW w:w="1170" w:type="dxa"/>
          </w:tcPr>
          <w:p w14:paraId="374ABC47" w14:textId="77777777" w:rsidR="00FC3D2E" w:rsidRDefault="00637EB2">
            <w:r>
              <w:t>50%</w:t>
            </w:r>
          </w:p>
        </w:tc>
        <w:tc>
          <w:tcPr>
            <w:tcW w:w="1170" w:type="dxa"/>
          </w:tcPr>
          <w:p w14:paraId="4925D386" w14:textId="77777777" w:rsidR="00FC3D2E" w:rsidRDefault="00637EB2">
            <w:r>
              <w:t>60%</w:t>
            </w:r>
          </w:p>
        </w:tc>
        <w:tc>
          <w:tcPr>
            <w:tcW w:w="1075" w:type="dxa"/>
          </w:tcPr>
          <w:p w14:paraId="4B308C74" w14:textId="77777777" w:rsidR="00FC3D2E" w:rsidRDefault="00637EB2">
            <w:r>
              <w:t>75%</w:t>
            </w:r>
          </w:p>
        </w:tc>
      </w:tr>
      <w:tr w:rsidR="00FC3D2E" w14:paraId="7A57DF8B" w14:textId="77777777">
        <w:tc>
          <w:tcPr>
            <w:tcW w:w="6655" w:type="dxa"/>
          </w:tcPr>
          <w:p w14:paraId="45501688" w14:textId="77777777" w:rsidR="00FC3D2E" w:rsidRDefault="00637EB2">
            <w:r>
              <w:t>Increase cognitive development over 3 years of American Indian students enrolled in Head Start and VPK as measured by our TS Gold Assessment.</w:t>
            </w:r>
          </w:p>
        </w:tc>
        <w:tc>
          <w:tcPr>
            <w:tcW w:w="1170" w:type="dxa"/>
          </w:tcPr>
          <w:p w14:paraId="2C7D26AA" w14:textId="77777777" w:rsidR="00FC3D2E" w:rsidRDefault="00637EB2">
            <w:pPr>
              <w:spacing w:line="360" w:lineRule="auto"/>
            </w:pPr>
            <w:r>
              <w:t>10%</w:t>
            </w:r>
          </w:p>
        </w:tc>
        <w:tc>
          <w:tcPr>
            <w:tcW w:w="1170" w:type="dxa"/>
          </w:tcPr>
          <w:p w14:paraId="584117A1" w14:textId="77777777" w:rsidR="00FC3D2E" w:rsidRDefault="00637EB2">
            <w:pPr>
              <w:spacing w:line="360" w:lineRule="auto"/>
            </w:pPr>
            <w:r>
              <w:t xml:space="preserve">15% </w:t>
            </w:r>
          </w:p>
        </w:tc>
        <w:tc>
          <w:tcPr>
            <w:tcW w:w="1075" w:type="dxa"/>
          </w:tcPr>
          <w:p w14:paraId="54346D74" w14:textId="77777777" w:rsidR="00FC3D2E" w:rsidRDefault="00637EB2">
            <w:pPr>
              <w:spacing w:line="360" w:lineRule="auto"/>
            </w:pPr>
            <w:r>
              <w:t xml:space="preserve">20% </w:t>
            </w:r>
          </w:p>
        </w:tc>
      </w:tr>
      <w:tr w:rsidR="00FC3D2E" w14:paraId="024D9F77" w14:textId="77777777">
        <w:tc>
          <w:tcPr>
            <w:tcW w:w="6655" w:type="dxa"/>
          </w:tcPr>
          <w:p w14:paraId="1827C0A0" w14:textId="77777777" w:rsidR="00FC3D2E" w:rsidRDefault="00637EB2">
            <w:r>
              <w:t>Increase the Social Development of our American Indian students enrolled in our Head Start and VPK program over three years as measured by the TS Gold Assessment.</w:t>
            </w:r>
          </w:p>
        </w:tc>
        <w:tc>
          <w:tcPr>
            <w:tcW w:w="1170" w:type="dxa"/>
          </w:tcPr>
          <w:p w14:paraId="4815679B" w14:textId="77777777" w:rsidR="00FC3D2E" w:rsidRDefault="00637EB2">
            <w:pPr>
              <w:spacing w:line="360" w:lineRule="auto"/>
            </w:pPr>
            <w:r>
              <w:t>10%</w:t>
            </w:r>
          </w:p>
        </w:tc>
        <w:tc>
          <w:tcPr>
            <w:tcW w:w="1170" w:type="dxa"/>
          </w:tcPr>
          <w:p w14:paraId="783488F6" w14:textId="77777777" w:rsidR="00FC3D2E" w:rsidRDefault="00637EB2">
            <w:pPr>
              <w:spacing w:line="360" w:lineRule="auto"/>
            </w:pPr>
            <w:r>
              <w:t>15%</w:t>
            </w:r>
          </w:p>
        </w:tc>
        <w:tc>
          <w:tcPr>
            <w:tcW w:w="1075" w:type="dxa"/>
          </w:tcPr>
          <w:p w14:paraId="1277358A" w14:textId="77777777" w:rsidR="00FC3D2E" w:rsidRDefault="00637EB2">
            <w:pPr>
              <w:spacing w:line="360" w:lineRule="auto"/>
            </w:pPr>
            <w:r>
              <w:t>20%</w:t>
            </w:r>
          </w:p>
        </w:tc>
      </w:tr>
    </w:tbl>
    <w:p w14:paraId="76EB51C6" w14:textId="77777777" w:rsidR="00FC3D2E" w:rsidRDefault="00637EB2">
      <w:pPr>
        <w:tabs>
          <w:tab w:val="left" w:pos="5490"/>
          <w:tab w:val="left" w:pos="9990"/>
        </w:tabs>
        <w:spacing w:before="360"/>
        <w:rPr>
          <w:b/>
        </w:rPr>
      </w:pPr>
      <w:r>
        <w:rPr>
          <w:b/>
        </w:rPr>
        <w:t xml:space="preserve">Enter Location of Service: </w:t>
      </w:r>
      <w:proofErr w:type="spellStart"/>
      <w:r>
        <w:rPr>
          <w:b/>
        </w:rPr>
        <w:t>Kootasca</w:t>
      </w:r>
      <w:proofErr w:type="spellEnd"/>
      <w:r>
        <w:rPr>
          <w:b/>
        </w:rPr>
        <w:t xml:space="preserve"> Head Start and </w:t>
      </w:r>
      <w:proofErr w:type="spellStart"/>
      <w:r>
        <w:rPr>
          <w:b/>
        </w:rPr>
        <w:t>Northome</w:t>
      </w:r>
      <w:proofErr w:type="spellEnd"/>
      <w:r>
        <w:rPr>
          <w:b/>
        </w:rPr>
        <w:t xml:space="preserve"> School</w:t>
      </w:r>
    </w:p>
    <w:p w14:paraId="3CAD05F4" w14:textId="77777777" w:rsidR="00FC3D2E" w:rsidRDefault="00637EB2">
      <w:r>
        <w:t>Briefly explain how this plan will create efficiencies and eliminate duplicative programs and services (Minn. Stat. § 124D.861, subd. 2 (c).  This plan will create efficiencies as our students/staff work collaboratively and build positive relationships with post-secondary institutions, along with local business and companies.  As far as eliminating duplicative programs, our small school district does not have a program or service similar to our Achievement and Integration program.</w:t>
      </w:r>
    </w:p>
    <w:sectPr w:rsidR="00FC3D2E">
      <w:type w:val="continuous"/>
      <w:pgSz w:w="12240" w:h="15840"/>
      <w:pgMar w:top="1440" w:right="1080" w:bottom="1440" w:left="1080" w:header="0" w:footer="5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iinze, Thandeka (MDE)" w:date="2024-01-04T16:07:00Z" w:initials="TC">
    <w:p w14:paraId="59819322" w14:textId="77777777" w:rsidR="000F0DB6" w:rsidRDefault="000F0DB6" w:rsidP="000F0DB6">
      <w:pPr>
        <w:pStyle w:val="CommentText"/>
      </w:pPr>
      <w:r>
        <w:rPr>
          <w:rStyle w:val="CommentReference"/>
        </w:rPr>
        <w:annotationRef/>
      </w:r>
      <w:r>
        <w:t>Amended 1/4/24</w:t>
      </w:r>
    </w:p>
  </w:comment>
  <w:comment w:id="2" w:author="Chiinze, Thandeka (MDE)" w:date="2024-01-04T16:07:00Z" w:initials="TC">
    <w:p w14:paraId="77862200" w14:textId="07FF3197" w:rsidR="000F0DB6" w:rsidRDefault="000F0DB6" w:rsidP="000F0DB6">
      <w:pPr>
        <w:pStyle w:val="CommentText"/>
      </w:pPr>
      <w:r>
        <w:rPr>
          <w:rStyle w:val="CommentReference"/>
        </w:rPr>
        <w:annotationRef/>
      </w:r>
      <w:r>
        <w:t>Amended 1/4/24</w:t>
      </w:r>
    </w:p>
  </w:comment>
  <w:comment w:id="4" w:author="Chiinze, Thandeka (MDE)" w:date="2024-01-04T16:07:00Z" w:initials="TC">
    <w:p w14:paraId="0832A8B1" w14:textId="1FFAC800" w:rsidR="000F0DB6" w:rsidRDefault="000F0DB6" w:rsidP="000F0DB6">
      <w:pPr>
        <w:pStyle w:val="CommentText"/>
      </w:pPr>
      <w:r>
        <w:rPr>
          <w:rStyle w:val="CommentReference"/>
        </w:rPr>
        <w:annotationRef/>
      </w:r>
      <w:r>
        <w:t>Amended 1/4/24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19322" w15:done="0"/>
  <w15:commentEx w15:paraId="77862200" w15:done="0"/>
  <w15:commentEx w15:paraId="0832A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28F2D9" w16cex:dateUtc="2024-01-04T22:07:00Z"/>
  <w16cex:commentExtensible w16cex:durableId="67AF4377" w16cex:dateUtc="2024-01-04T22:07:00Z"/>
  <w16cex:commentExtensible w16cex:durableId="3B893FE7" w16cex:dateUtc="2024-01-04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19322" w16cid:durableId="0228F2D9"/>
  <w16cid:commentId w16cid:paraId="77862200" w16cid:durableId="67AF4377"/>
  <w16cid:commentId w16cid:paraId="0832A8B1" w16cid:durableId="3B893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A2EC" w14:textId="77777777" w:rsidR="008B0781" w:rsidRDefault="008B0781">
      <w:pPr>
        <w:spacing w:before="0" w:after="0" w:line="240" w:lineRule="auto"/>
      </w:pPr>
      <w:r>
        <w:separator/>
      </w:r>
    </w:p>
  </w:endnote>
  <w:endnote w:type="continuationSeparator" w:id="0">
    <w:p w14:paraId="70D8FA94" w14:textId="77777777" w:rsidR="008B0781" w:rsidRDefault="008B07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5BE" w14:textId="77777777" w:rsidR="00FC3D2E" w:rsidRDefault="00637EB2">
    <w:pPr>
      <w:pBdr>
        <w:top w:val="nil"/>
        <w:left w:val="nil"/>
        <w:bottom w:val="nil"/>
        <w:right w:val="nil"/>
        <w:between w:val="nil"/>
      </w:pBdr>
      <w:tabs>
        <w:tab w:val="right" w:pos="10080"/>
      </w:tabs>
      <w:spacing w:before="0" w:after="0" w:line="336" w:lineRule="auto"/>
      <w:jc w:val="right"/>
      <w:rPr>
        <w:color w:val="000000"/>
      </w:rPr>
    </w:pPr>
    <w:r>
      <w:rPr>
        <w:color w:val="000000"/>
      </w:rPr>
      <w:t>Achievement and Integration Plan July 1, 2022 to June 30, 2025</w:t>
    </w:r>
    <w:r>
      <w:rPr>
        <w:color w:val="000000"/>
      </w:rPr>
      <w:tab/>
    </w:r>
    <w:r>
      <w:rPr>
        <w:color w:val="000000"/>
      </w:rPr>
      <w:fldChar w:fldCharType="begin"/>
    </w:r>
    <w:r>
      <w:rPr>
        <w:color w:val="000000"/>
      </w:rPr>
      <w:instrText>PAGE</w:instrText>
    </w:r>
    <w:r>
      <w:rPr>
        <w:color w:val="000000"/>
      </w:rPr>
      <w:fldChar w:fldCharType="separate"/>
    </w:r>
    <w:r w:rsidR="004B1D1D">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D6DD" w14:textId="77777777" w:rsidR="00FC3D2E" w:rsidRDefault="00637EB2">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395E" w14:textId="77777777" w:rsidR="008B0781" w:rsidRDefault="008B0781">
      <w:pPr>
        <w:spacing w:before="0" w:after="0" w:line="240" w:lineRule="auto"/>
      </w:pPr>
      <w:r>
        <w:separator/>
      </w:r>
    </w:p>
  </w:footnote>
  <w:footnote w:type="continuationSeparator" w:id="0">
    <w:p w14:paraId="3BE3C8BF" w14:textId="77777777" w:rsidR="008B0781" w:rsidRDefault="008B07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69ED"/>
    <w:multiLevelType w:val="multilevel"/>
    <w:tmpl w:val="CE4CDCF8"/>
    <w:lvl w:ilvl="0">
      <w:start w:val="1"/>
      <w:numFmt w:val="decimal"/>
      <w:pStyle w:val="ListParagraph"/>
      <w:lvlText w:val="%1."/>
      <w:lvlJc w:val="left"/>
      <w:pPr>
        <w:tabs>
          <w:tab w:val="num" w:pos="720"/>
        </w:tabs>
        <w:ind w:left="720" w:hanging="720"/>
      </w:pPr>
    </w:lvl>
    <w:lvl w:ilvl="1">
      <w:start w:val="1"/>
      <w:numFmt w:val="decimal"/>
      <w:pStyle w:val="BulletListLevel2"/>
      <w:lvlText w:val="%2."/>
      <w:lvlJc w:val="left"/>
      <w:pPr>
        <w:tabs>
          <w:tab w:val="num" w:pos="1440"/>
        </w:tabs>
        <w:ind w:left="1440" w:hanging="720"/>
      </w:pPr>
    </w:lvl>
    <w:lvl w:ilvl="2">
      <w:start w:val="1"/>
      <w:numFmt w:val="decimal"/>
      <w:pStyle w:val="BulletListLevel3"/>
      <w:lvlText w:val="%3."/>
      <w:lvlJc w:val="left"/>
      <w:pPr>
        <w:tabs>
          <w:tab w:val="num" w:pos="2160"/>
        </w:tabs>
        <w:ind w:left="2160" w:hanging="720"/>
      </w:pPr>
    </w:lvl>
    <w:lvl w:ilvl="3">
      <w:start w:val="1"/>
      <w:numFmt w:val="decimal"/>
      <w:pStyle w:val="BulletListLevel4"/>
      <w:lvlText w:val="%4."/>
      <w:lvlJc w:val="left"/>
      <w:pPr>
        <w:tabs>
          <w:tab w:val="num" w:pos="2880"/>
        </w:tabs>
        <w:ind w:left="2880" w:hanging="720"/>
      </w:pPr>
    </w:lvl>
    <w:lvl w:ilvl="4">
      <w:start w:val="1"/>
      <w:numFmt w:val="decimal"/>
      <w:pStyle w:val="BulletLis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9C708F"/>
    <w:multiLevelType w:val="multilevel"/>
    <w:tmpl w:val="C9682944"/>
    <w:lvl w:ilvl="0">
      <w:start w:val="1"/>
      <w:numFmt w:val="decimal"/>
      <w:lvlText w:val="%1."/>
      <w:lvlJc w:val="left"/>
      <w:pPr>
        <w:ind w:left="6840" w:hanging="360"/>
      </w:pPr>
      <w:rPr>
        <w:highlight w:val="white"/>
      </w:rPr>
    </w:lvl>
    <w:lvl w:ilvl="1">
      <w:start w:val="1"/>
      <w:numFmt w:val="lowerLetter"/>
      <w:lvlText w:val="%2."/>
      <w:lvlJc w:val="left"/>
      <w:pPr>
        <w:ind w:left="7200" w:hanging="360"/>
      </w:pPr>
    </w:lvl>
    <w:lvl w:ilvl="2">
      <w:start w:val="1"/>
      <w:numFmt w:val="lowerRoman"/>
      <w:lvlText w:val="%3."/>
      <w:lvlJc w:val="right"/>
      <w:pPr>
        <w:ind w:left="7560" w:hanging="360"/>
      </w:pPr>
    </w:lvl>
    <w:lvl w:ilvl="3">
      <w:start w:val="1"/>
      <w:numFmt w:val="upperLetter"/>
      <w:lvlText w:val="%4."/>
      <w:lvlJc w:val="left"/>
      <w:pPr>
        <w:ind w:left="7920" w:hanging="360"/>
      </w:pPr>
    </w:lvl>
    <w:lvl w:ilvl="4">
      <w:start w:val="1"/>
      <w:numFmt w:val="decimal"/>
      <w:lvlText w:val="%5)"/>
      <w:lvlJc w:val="left"/>
      <w:pPr>
        <w:ind w:left="8280" w:hanging="360"/>
      </w:pPr>
    </w:lvl>
    <w:lvl w:ilvl="5">
      <w:start w:val="1"/>
      <w:numFmt w:val="lowerRoman"/>
      <w:lvlText w:val="(%6)"/>
      <w:lvlJc w:val="left"/>
      <w:pPr>
        <w:ind w:left="8640" w:hanging="360"/>
      </w:pPr>
    </w:lvl>
    <w:lvl w:ilvl="6">
      <w:start w:val="1"/>
      <w:numFmt w:val="decimal"/>
      <w:lvlText w:val="%7."/>
      <w:lvlJc w:val="left"/>
      <w:pPr>
        <w:ind w:left="9000" w:hanging="360"/>
      </w:pPr>
    </w:lvl>
    <w:lvl w:ilvl="7">
      <w:start w:val="1"/>
      <w:numFmt w:val="lowerLetter"/>
      <w:lvlText w:val="%8."/>
      <w:lvlJc w:val="left"/>
      <w:pPr>
        <w:ind w:left="9360" w:hanging="360"/>
      </w:pPr>
    </w:lvl>
    <w:lvl w:ilvl="8">
      <w:start w:val="1"/>
      <w:numFmt w:val="lowerRoman"/>
      <w:lvlText w:val="%9."/>
      <w:lvlJc w:val="left"/>
      <w:pPr>
        <w:ind w:left="9720" w:hanging="360"/>
      </w:pPr>
    </w:lvl>
  </w:abstractNum>
  <w:abstractNum w:abstractNumId="2" w15:restartNumberingAfterBreak="0">
    <w:nsid w:val="73CE075C"/>
    <w:multiLevelType w:val="multilevel"/>
    <w:tmpl w:val="1954EAB0"/>
    <w:lvl w:ilvl="0">
      <w:start w:val="1"/>
      <w:numFmt w:val="decimal"/>
      <w:lvlText w:val="%1."/>
      <w:lvlJc w:val="left"/>
      <w:pPr>
        <w:ind w:left="6840" w:hanging="360"/>
      </w:pPr>
    </w:lvl>
    <w:lvl w:ilvl="1">
      <w:start w:val="1"/>
      <w:numFmt w:val="lowerLetter"/>
      <w:lvlText w:val="%2."/>
      <w:lvlJc w:val="left"/>
      <w:pPr>
        <w:ind w:left="7200" w:hanging="360"/>
      </w:pPr>
    </w:lvl>
    <w:lvl w:ilvl="2">
      <w:start w:val="1"/>
      <w:numFmt w:val="lowerRoman"/>
      <w:lvlText w:val="%3."/>
      <w:lvlJc w:val="right"/>
      <w:pPr>
        <w:ind w:left="7560" w:hanging="360"/>
      </w:pPr>
    </w:lvl>
    <w:lvl w:ilvl="3">
      <w:start w:val="1"/>
      <w:numFmt w:val="upperLetter"/>
      <w:lvlText w:val="%4."/>
      <w:lvlJc w:val="left"/>
      <w:pPr>
        <w:ind w:left="7920" w:hanging="360"/>
      </w:pPr>
    </w:lvl>
    <w:lvl w:ilvl="4">
      <w:start w:val="1"/>
      <w:numFmt w:val="decimal"/>
      <w:lvlText w:val="%5)"/>
      <w:lvlJc w:val="left"/>
      <w:pPr>
        <w:ind w:left="8280" w:hanging="360"/>
      </w:pPr>
    </w:lvl>
    <w:lvl w:ilvl="5">
      <w:start w:val="1"/>
      <w:numFmt w:val="lowerRoman"/>
      <w:lvlText w:val="(%6)"/>
      <w:lvlJc w:val="left"/>
      <w:pPr>
        <w:ind w:left="8640" w:hanging="360"/>
      </w:pPr>
    </w:lvl>
    <w:lvl w:ilvl="6">
      <w:start w:val="1"/>
      <w:numFmt w:val="decimal"/>
      <w:lvlText w:val="%7."/>
      <w:lvlJc w:val="left"/>
      <w:pPr>
        <w:ind w:left="9000" w:hanging="360"/>
      </w:pPr>
    </w:lvl>
    <w:lvl w:ilvl="7">
      <w:start w:val="1"/>
      <w:numFmt w:val="lowerLetter"/>
      <w:lvlText w:val="%8."/>
      <w:lvlJc w:val="left"/>
      <w:pPr>
        <w:ind w:left="9360" w:hanging="360"/>
      </w:pPr>
    </w:lvl>
    <w:lvl w:ilvl="8">
      <w:start w:val="1"/>
      <w:numFmt w:val="lowerRoman"/>
      <w:lvlText w:val="%9."/>
      <w:lvlJc w:val="left"/>
      <w:pPr>
        <w:ind w:left="9720" w:hanging="360"/>
      </w:pPr>
    </w:lvl>
  </w:abstractNum>
  <w:num w:numId="1" w16cid:durableId="907805380">
    <w:abstractNumId w:val="1"/>
  </w:num>
  <w:num w:numId="2" w16cid:durableId="2114276581">
    <w:abstractNumId w:val="2"/>
  </w:num>
  <w:num w:numId="3" w16cid:durableId="904681635">
    <w:abstractNumId w:val="0"/>
  </w:num>
  <w:num w:numId="4" w16cid:durableId="1139111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792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inze, Thandeka (MDE)">
    <w15:presenceInfo w15:providerId="AD" w15:userId="S::thandeka.chiinze@state.mn.us::d37c219c-a320-4603-9e75-1e149e5ff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2E"/>
    <w:rsid w:val="000C2E54"/>
    <w:rsid w:val="000F0DB6"/>
    <w:rsid w:val="00432999"/>
    <w:rsid w:val="004B1D1D"/>
    <w:rsid w:val="004E3F00"/>
    <w:rsid w:val="00637EB2"/>
    <w:rsid w:val="0069014B"/>
    <w:rsid w:val="0088672F"/>
    <w:rsid w:val="008B0781"/>
    <w:rsid w:val="00C96796"/>
    <w:rsid w:val="00DD4899"/>
    <w:rsid w:val="00EA4D39"/>
    <w:rsid w:val="00FC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E5F50"/>
  <w15:docId w15:val="{F725C666-1ED7-B847-B148-B43424CD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1F"/>
  </w:style>
  <w:style w:type="paragraph" w:styleId="Heading1">
    <w:name w:val="heading 1"/>
    <w:next w:val="Normal"/>
    <w:link w:val="Heading1Char"/>
    <w:uiPriority w:val="9"/>
    <w:qFormat/>
    <w:rsid w:val="003B2B0A"/>
    <w:pPr>
      <w:keepNext/>
      <w:keepLines/>
      <w:tabs>
        <w:tab w:val="left" w:pos="3345"/>
      </w:tabs>
      <w:spacing w:before="240" w:after="120"/>
      <w:outlineLvl w:val="0"/>
    </w:pPr>
    <w:rPr>
      <w:b/>
      <w:color w:val="003865"/>
      <w:sz w:val="36"/>
      <w:szCs w:val="36"/>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3B2B0A"/>
    <w:pPr>
      <w:keepNext/>
      <w:spacing w:before="240" w:after="120"/>
      <w:outlineLvl w:val="2"/>
    </w:pPr>
    <w:rPr>
      <w:rFonts w:asciiTheme="minorHAnsi" w:eastAsiaTheme="majorEastAsia" w:hAnsiTheme="minorHAnsi" w:cs="Arial"/>
      <w:b/>
      <w:color w:val="003865" w:themeColor="accent1"/>
      <w:sz w:val="28"/>
      <w:szCs w:val="28"/>
    </w:rPr>
  </w:style>
  <w:style w:type="paragraph" w:styleId="Heading4">
    <w:name w:val="heading 4"/>
    <w:next w:val="Normal"/>
    <w:link w:val="Heading4Char"/>
    <w:uiPriority w:val="9"/>
    <w:semiHidden/>
    <w:unhideWhenUsed/>
    <w:qFormat/>
    <w:rsid w:val="003B2B0A"/>
    <w:pPr>
      <w:keepNext/>
      <w:spacing w:before="240" w:after="120"/>
      <w:outlineLvl w:val="3"/>
    </w:pPr>
    <w:rPr>
      <w:rFonts w:eastAsiaTheme="majorEastAsia" w:cstheme="majorBidi"/>
      <w:b/>
      <w:i/>
      <w:sz w:val="24"/>
      <w:szCs w:val="24"/>
    </w:rPr>
  </w:style>
  <w:style w:type="paragraph" w:styleId="Heading5">
    <w:name w:val="heading 5"/>
    <w:basedOn w:val="Normal"/>
    <w:next w:val="Normal"/>
    <w:link w:val="Heading5Char"/>
    <w:uiPriority w:val="9"/>
    <w:semiHidden/>
    <w:unhideWhenUsed/>
    <w:qFormat/>
    <w:rsid w:val="003B2B0A"/>
    <w:pPr>
      <w:keepNext/>
      <w:keepLines/>
      <w:spacing w:before="240" w:after="120"/>
      <w:outlineLvl w:val="4"/>
    </w:pPr>
    <w:rPr>
      <w:rFonts w:asciiTheme="majorHAnsi" w:eastAsiaTheme="majorEastAsia" w:hAnsiTheme="majorHAnsi" w:cstheme="majorBidi"/>
      <w:b/>
      <w:color w:val="000000" w:themeColor="text2"/>
      <w:sz w:val="24"/>
      <w:szCs w:val="24"/>
    </w:rPr>
  </w:style>
  <w:style w:type="paragraph" w:styleId="Heading6">
    <w:name w:val="heading 6"/>
    <w:basedOn w:val="Normal"/>
    <w:next w:val="Normal"/>
    <w:link w:val="Heading6Char"/>
    <w:uiPriority w:val="9"/>
    <w:semiHidden/>
    <w:unhideWhenUsed/>
    <w:qFormat/>
    <w:rsid w:val="003B2B0A"/>
    <w:pPr>
      <w:keepNext/>
      <w:keepLines/>
      <w:spacing w:before="240" w:after="120"/>
      <w:outlineLvl w:val="5"/>
    </w:pPr>
    <w:rPr>
      <w:rFonts w:asciiTheme="majorHAnsi" w:eastAsiaTheme="majorEastAsia" w:hAnsiTheme="majorHAnsi" w:cstheme="majorBidi"/>
      <w:i/>
      <w:iCs/>
      <w:color w:val="000000" w:themeColor="text2"/>
      <w:sz w:val="24"/>
      <w:szCs w:val="24"/>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3"/>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0"/>
      </w:numPr>
      <w:tabs>
        <w:tab w:val="num" w:pos="720"/>
      </w:tabs>
      <w:spacing w:before="120" w:after="120" w:line="240" w:lineRule="auto"/>
      <w:ind w:left="720" w:hanging="720"/>
    </w:pPr>
  </w:style>
  <w:style w:type="paragraph" w:customStyle="1" w:styleId="BulletListLevel2">
    <w:name w:val="Bullet List Level 2"/>
    <w:basedOn w:val="ListParagraph"/>
    <w:link w:val="BulletListLevel2Char"/>
    <w:qFormat/>
    <w:rsid w:val="003F5F5F"/>
    <w:pPr>
      <w:numPr>
        <w:ilvl w:val="1"/>
        <w:numId w:val="4"/>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4"/>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4"/>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0"/>
      </w:numPr>
      <w:tabs>
        <w:tab w:val="num" w:pos="720"/>
      </w:tabs>
      <w:spacing w:before="120" w:after="120" w:line="240" w:lineRule="auto"/>
      <w:ind w:left="720" w:hanging="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tabs>
        <w:tab w:val="num" w:pos="720"/>
      </w:tabs>
      <w:ind w:left="1080" w:hanging="72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numId w:val="0"/>
      </w:numPr>
      <w:tabs>
        <w:tab w:val="num" w:pos="2160"/>
      </w:tabs>
      <w:spacing w:before="120" w:after="120" w:line="240" w:lineRule="auto"/>
      <w:ind w:left="1440" w:hanging="72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tabs>
        <w:tab w:val="num" w:pos="720"/>
      </w:tabs>
      <w:ind w:left="1800" w:hanging="72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tabs>
        <w:tab w:val="num" w:pos="720"/>
      </w:tabs>
      <w:ind w:left="2160" w:hanging="72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rPr>
  </w:style>
  <w:style w:type="paragraph" w:styleId="NoSpacing">
    <w:name w:val="No Spacing"/>
    <w:uiPriority w:val="1"/>
    <w:qFormat/>
    <w:rsid w:val="004B4DDA"/>
    <w:pPr>
      <w:spacing w:before="0" w:line="240" w:lineRule="auto"/>
    </w:pPr>
  </w:style>
  <w:style w:type="paragraph" w:styleId="Header">
    <w:name w:val="header"/>
    <w:basedOn w:val="Normal"/>
    <w:link w:val="HeaderChar"/>
    <w:uiPriority w:val="99"/>
    <w:unhideWhenUsed/>
    <w:rsid w:val="0052106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10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sid w:val="0069014B"/>
    <w:rPr>
      <w:sz w:val="16"/>
      <w:szCs w:val="16"/>
    </w:rPr>
  </w:style>
  <w:style w:type="paragraph" w:styleId="CommentText">
    <w:name w:val="annotation text"/>
    <w:basedOn w:val="Normal"/>
    <w:link w:val="CommentTextChar"/>
    <w:uiPriority w:val="99"/>
    <w:unhideWhenUsed/>
    <w:rsid w:val="0069014B"/>
    <w:pPr>
      <w:spacing w:line="240" w:lineRule="auto"/>
    </w:pPr>
    <w:rPr>
      <w:sz w:val="20"/>
      <w:szCs w:val="20"/>
    </w:rPr>
  </w:style>
  <w:style w:type="character" w:customStyle="1" w:styleId="CommentTextChar">
    <w:name w:val="Comment Text Char"/>
    <w:basedOn w:val="DefaultParagraphFont"/>
    <w:link w:val="CommentText"/>
    <w:uiPriority w:val="99"/>
    <w:rsid w:val="0069014B"/>
    <w:rPr>
      <w:sz w:val="20"/>
      <w:szCs w:val="20"/>
    </w:rPr>
  </w:style>
  <w:style w:type="paragraph" w:styleId="CommentSubject">
    <w:name w:val="annotation subject"/>
    <w:basedOn w:val="CommentText"/>
    <w:next w:val="CommentText"/>
    <w:link w:val="CommentSubjectChar"/>
    <w:uiPriority w:val="99"/>
    <w:semiHidden/>
    <w:unhideWhenUsed/>
    <w:rsid w:val="0069014B"/>
    <w:rPr>
      <w:b/>
      <w:bCs/>
    </w:rPr>
  </w:style>
  <w:style w:type="character" w:customStyle="1" w:styleId="CommentSubjectChar">
    <w:name w:val="Comment Subject Char"/>
    <w:basedOn w:val="CommentTextChar"/>
    <w:link w:val="CommentSubject"/>
    <w:uiPriority w:val="99"/>
    <w:semiHidden/>
    <w:rsid w:val="00690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visor.mn.gov/rules/3535.0160/" TargetMode="External"/><Relationship Id="rId18" Type="http://schemas.openxmlformats.org/officeDocument/2006/relationships/hyperlink" Target="http://education.state.mn.us/mdeprod/idcplg?IdcService=GET_FILE&amp;dDocName=mde072001&amp;RevisionSelectionMethod=latestReleased&amp;Rendition=prim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mn.gov/mdeprod/idcplg?IdcService=GET_FILE&amp;dDocName=MDE059117&amp;RevisionSelectionMethod=latestReleased&amp;Rendition=primary" TargetMode="External"/><Relationship Id="rId7" Type="http://schemas.openxmlformats.org/officeDocument/2006/relationships/endnotes" Target="endnotes.xml"/><Relationship Id="rId12" Type="http://schemas.openxmlformats.org/officeDocument/2006/relationships/hyperlink" Target="https://www.revisor.mn.gov/statutes/cite/124D.861" TargetMode="External"/><Relationship Id="rId17" Type="http://schemas.openxmlformats.org/officeDocument/2006/relationships/hyperlink" Target="https://education.mn.gov/mdeprod/idcplg?IdcService=GET_FILE&amp;dDocName=MDE059117&amp;RevisionSelectionMethod=latestReleased&amp;Rendition=primary"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revisor.mn.gov/rules/3535.0170/" TargetMode="External"/><Relationship Id="rId20" Type="http://schemas.openxmlformats.org/officeDocument/2006/relationships/hyperlink" Target="mailto:MDE.integratio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mn.gov/MDE/dse/acin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revisor.mn.gov/rules/3535.0160/"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revisor.mn.gov/statutes/cite/124D.8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visor.mn.gov/rules/3535.0170/"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BzqPzwy9qixkZLZlCaklO03LTA==">AMUW2mWxB2WmQHuiz4YBD6KYNlk3gOlivNxMVt6iRWeo5ByZCJUxlL4lRZHwgnkVS1/lHIrObTtPZCdlVZd6prD7c6Y8vMrpXsw9Q/doEMEZv46evIUjY+C96ihcaJNEqNTOP/NBKJTnzqq++EJOCQ60ctZkTgQlquMibKrmDTQVXPRIoSR6D+a+IehwpJgAiIhUBKbcNIkI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1636</Words>
  <Characters>10474</Characters>
  <Application>Microsoft Office Word</Application>
  <DocSecurity>4</DocSecurity>
  <Lines>87</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Minnesota Department of Education</dc:creator>
  <cp:lastModifiedBy>Chiinze, Thandeka (MDE)</cp:lastModifiedBy>
  <cp:revision>2</cp:revision>
  <dcterms:created xsi:type="dcterms:W3CDTF">2024-01-04T22:08:00Z</dcterms:created>
  <dcterms:modified xsi:type="dcterms:W3CDTF">2024-01-04T22:08:00Z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031046e7631189a3c284b8c02c746db8be68e2894973563d2cd91b99bbd0f485</vt:lpwstr>
  </property>
</Properties>
</file>