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C573" w14:textId="77777777" w:rsidR="003C50D2" w:rsidRPr="000F04FB" w:rsidRDefault="003C50D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BBDD885" w14:textId="14963E89" w:rsidR="00DA2A70" w:rsidRDefault="003C50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F04FB">
        <w:rPr>
          <w:rFonts w:ascii="Times New Roman" w:hAnsi="Times New Roman" w:cs="Times New Roman"/>
          <w:b/>
          <w:bCs/>
          <w:sz w:val="22"/>
          <w:szCs w:val="22"/>
        </w:rPr>
        <w:t xml:space="preserve">Surviving Athletic Eligibility: </w:t>
      </w:r>
      <w:r w:rsidR="00B44D13">
        <w:rPr>
          <w:rFonts w:ascii="Times New Roman" w:hAnsi="Times New Roman" w:cs="Times New Roman"/>
          <w:b/>
          <w:bCs/>
          <w:sz w:val="22"/>
          <w:szCs w:val="22"/>
        </w:rPr>
        <w:t>District Hearing Needed</w:t>
      </w:r>
    </w:p>
    <w:p w14:paraId="31CE1C2E" w14:textId="053FDBBA" w:rsidR="00945A4D" w:rsidRPr="00945A4D" w:rsidRDefault="00945A4D">
      <w:pPr>
        <w:rPr>
          <w:rFonts w:eastAsia="Times New Roman" w:cstheme="minorHAnsi"/>
          <w:bCs/>
          <w:sz w:val="18"/>
          <w:szCs w:val="18"/>
        </w:rPr>
      </w:pPr>
      <w:r w:rsidRPr="00236DC9">
        <w:rPr>
          <w:rFonts w:eastAsia="Times New Roman" w:cstheme="minorHAnsi"/>
          <w:bCs/>
          <w:sz w:val="18"/>
          <w:szCs w:val="18"/>
        </w:rPr>
        <w:t xml:space="preserve">By </w:t>
      </w:r>
      <w:r>
        <w:rPr>
          <w:rFonts w:eastAsia="Times New Roman" w:cstheme="minorHAnsi"/>
          <w:bCs/>
          <w:sz w:val="18"/>
          <w:szCs w:val="18"/>
        </w:rPr>
        <w:t>Lance Gatter, BJ Kuntz and Yonni Mills</w:t>
      </w:r>
    </w:p>
    <w:p w14:paraId="14A0F508" w14:textId="77777777" w:rsidR="0005091A" w:rsidRPr="000F04FB" w:rsidRDefault="0005091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CC0D1B0" w14:textId="05C09BBA" w:rsidR="004C1547" w:rsidRDefault="004C1547" w:rsidP="004C1547">
      <w:pPr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sz w:val="22"/>
          <w:szCs w:val="22"/>
        </w:rPr>
        <w:t xml:space="preserve">The following rules need </w:t>
      </w:r>
      <w:r>
        <w:rPr>
          <w:rFonts w:ascii="Times New Roman" w:hAnsi="Times New Roman" w:cs="Times New Roman"/>
          <w:sz w:val="22"/>
          <w:szCs w:val="22"/>
        </w:rPr>
        <w:t xml:space="preserve">District </w:t>
      </w:r>
      <w:r w:rsidRPr="000F04FB">
        <w:rPr>
          <w:rFonts w:ascii="Times New Roman" w:hAnsi="Times New Roman" w:cs="Times New Roman"/>
          <w:sz w:val="22"/>
          <w:szCs w:val="22"/>
        </w:rPr>
        <w:t>hearings. Best practice is to</w:t>
      </w:r>
      <w:r>
        <w:rPr>
          <w:rFonts w:ascii="Times New Roman" w:hAnsi="Times New Roman" w:cs="Times New Roman"/>
          <w:sz w:val="22"/>
          <w:szCs w:val="22"/>
        </w:rPr>
        <w:t xml:space="preserve"> discuss</w:t>
      </w:r>
      <w:r w:rsidRPr="000F04FB">
        <w:rPr>
          <w:rFonts w:ascii="Times New Roman" w:hAnsi="Times New Roman" w:cs="Times New Roman"/>
          <w:sz w:val="22"/>
          <w:szCs w:val="22"/>
        </w:rPr>
        <w:t xml:space="preserve"> eligibility cases that are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5E11FF9" w14:textId="77777777" w:rsidR="00651997" w:rsidRDefault="004C1547" w:rsidP="004C15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>new to you</w:t>
      </w:r>
    </w:p>
    <w:p w14:paraId="2CF30184" w14:textId="2CB9FB0E" w:rsidR="004C1547" w:rsidRPr="004C1547" w:rsidRDefault="004C1547" w:rsidP="004C15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>have a twist</w:t>
      </w:r>
    </w:p>
    <w:p w14:paraId="3C84BDB3" w14:textId="77777777" w:rsidR="004C1547" w:rsidRPr="004C1547" w:rsidRDefault="004C1547" w:rsidP="004C15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>aren’t straight forward</w:t>
      </w:r>
    </w:p>
    <w:p w14:paraId="1BCF0727" w14:textId="58949621" w:rsidR="004C1547" w:rsidRDefault="004C1547" w:rsidP="004C15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you are not 100% positive that the student is eligible </w:t>
      </w:r>
    </w:p>
    <w:p w14:paraId="70DE79E7" w14:textId="77777777" w:rsidR="004C1547" w:rsidRPr="004C1547" w:rsidRDefault="004C1547" w:rsidP="004C1547">
      <w:pPr>
        <w:pStyle w:val="ListParagraph"/>
        <w:ind w:left="776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5965E4" w14:textId="10D2B5AB" w:rsidR="004C1547" w:rsidRDefault="004C154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>An experienced AD in your league or your Eligibility Chair should</w:t>
      </w:r>
      <w:r w:rsidR="00136272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519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be </w:t>
      </w:r>
      <w:r w:rsidR="00136272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>your first call</w:t>
      </w:r>
      <w:r w:rsidR="00E54711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work through </w:t>
      </w:r>
      <w:r w:rsidR="00902CB4">
        <w:rPr>
          <w:rFonts w:ascii="Times New Roman" w:hAnsi="Times New Roman" w:cs="Times New Roman"/>
          <w:color w:val="000000" w:themeColor="text1"/>
          <w:sz w:val="22"/>
          <w:szCs w:val="22"/>
        </w:rPr>
        <w:t>each</w:t>
      </w:r>
      <w:r w:rsidR="006519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54711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>situation to make sure you are on the right path</w:t>
      </w:r>
      <w:r w:rsidR="00B64861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D57B4C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WIAA team makes all rules interpretations and should be contacted even when you have confirmation you are on the right path from one of your colleagues.  </w:t>
      </w:r>
      <w:r w:rsidR="00B64861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WIAA eligibility rules intertwin at times </w:t>
      </w:r>
      <w:r w:rsidR="00902CB4">
        <w:rPr>
          <w:rFonts w:ascii="Times New Roman" w:hAnsi="Times New Roman" w:cs="Times New Roman"/>
          <w:color w:val="000000" w:themeColor="text1"/>
          <w:sz w:val="22"/>
          <w:szCs w:val="22"/>
        </w:rPr>
        <w:t>making</w:t>
      </w:r>
      <w:r w:rsidR="00B64861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eligibility confusing</w:t>
      </w:r>
      <w:r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D40C5F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="00D40C5F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>est practice is to ask questions</w:t>
      </w:r>
      <w:r w:rsidR="003D6749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so you can help the family with the process</w:t>
      </w:r>
      <w:r w:rsidR="00B64861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6F2B781" w14:textId="77777777" w:rsidR="004C1547" w:rsidRDefault="004C154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6059CD" w14:textId="22B3C9FF" w:rsidR="00C658C9" w:rsidRPr="004C1547" w:rsidRDefault="0065199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Below are the most common WIAA rules requiring a hearing. Examples and potential scenarios are listed</w:t>
      </w:r>
      <w:r w:rsidR="00902C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with each rule.</w:t>
      </w:r>
    </w:p>
    <w:p w14:paraId="02B634C4" w14:textId="77777777" w:rsidR="00277677" w:rsidRPr="000F04FB" w:rsidRDefault="00277677">
      <w:pPr>
        <w:rPr>
          <w:rFonts w:ascii="Times New Roman" w:hAnsi="Times New Roman" w:cs="Times New Roman"/>
          <w:sz w:val="22"/>
          <w:szCs w:val="22"/>
        </w:rPr>
      </w:pPr>
    </w:p>
    <w:p w14:paraId="06FD6D49" w14:textId="77777777" w:rsidR="004C1547" w:rsidRDefault="00C658C9" w:rsidP="004C1547">
      <w:pPr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>Transfer Students</w:t>
      </w:r>
      <w:r w:rsidR="008C75F4"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18.12.0</w:t>
      </w:r>
      <w:r w:rsidRPr="000F04FB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6F0FCDF2" w14:textId="19A26B5C" w:rsidR="00C658C9" w:rsidRPr="004C1547" w:rsidRDefault="00C658C9" w:rsidP="004C15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4C1547">
        <w:rPr>
          <w:rFonts w:ascii="Times New Roman" w:hAnsi="Times New Roman" w:cs="Times New Roman"/>
          <w:sz w:val="22"/>
          <w:szCs w:val="22"/>
        </w:rPr>
        <w:t>Parents are not legally separated or divorce.  Parents are in process</w:t>
      </w:r>
      <w:r w:rsidR="00515DA0" w:rsidRPr="004C1547">
        <w:rPr>
          <w:rFonts w:ascii="Times New Roman" w:hAnsi="Times New Roman" w:cs="Times New Roman"/>
          <w:sz w:val="22"/>
          <w:szCs w:val="22"/>
        </w:rPr>
        <w:t xml:space="preserve"> </w:t>
      </w:r>
      <w:r w:rsidR="00515DA0" w:rsidRPr="004C1547">
        <w:rPr>
          <w:rFonts w:ascii="Times New Roman" w:hAnsi="Times New Roman" w:cs="Times New Roman"/>
          <w:color w:val="000000" w:themeColor="text1"/>
          <w:sz w:val="22"/>
          <w:szCs w:val="22"/>
        </w:rPr>
        <w:t>of being separated or divorced</w:t>
      </w:r>
      <w:r w:rsidRPr="004C1547">
        <w:rPr>
          <w:rFonts w:ascii="Times New Roman" w:hAnsi="Times New Roman" w:cs="Times New Roman"/>
          <w:sz w:val="22"/>
          <w:szCs w:val="22"/>
        </w:rPr>
        <w:t>, married but not living in the same household or were never married.</w:t>
      </w:r>
    </w:p>
    <w:p w14:paraId="290F661A" w14:textId="77777777" w:rsidR="003E6D6E" w:rsidRPr="000F04FB" w:rsidRDefault="003E6D6E" w:rsidP="003E6D6E">
      <w:pPr>
        <w:rPr>
          <w:rFonts w:ascii="Times New Roman" w:hAnsi="Times New Roman" w:cs="Times New Roman"/>
          <w:sz w:val="22"/>
          <w:szCs w:val="22"/>
        </w:rPr>
      </w:pPr>
    </w:p>
    <w:p w14:paraId="263AD71B" w14:textId="242CE2CE" w:rsidR="003E6D6E" w:rsidRPr="000F04FB" w:rsidRDefault="003E6D6E" w:rsidP="003E6D6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>Residence and Family Unit 18.11.0</w:t>
      </w:r>
    </w:p>
    <w:p w14:paraId="2B1C8AC1" w14:textId="6FB11518" w:rsidR="003E6D6E" w:rsidRPr="000F04FB" w:rsidRDefault="003E6D6E" w:rsidP="00B6486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F04FB">
        <w:rPr>
          <w:rFonts w:ascii="Times New Roman" w:hAnsi="Times New Roman" w:cs="Times New Roman"/>
          <w:sz w:val="22"/>
          <w:szCs w:val="22"/>
        </w:rPr>
        <w:t>Family unit did not move as a whole.  An example is the student is living with grandparents in your service area.</w:t>
      </w:r>
    </w:p>
    <w:p w14:paraId="2098A3C6" w14:textId="68C221B2" w:rsidR="003E6D6E" w:rsidRDefault="003E6D6E" w:rsidP="003E6D6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sz w:val="22"/>
          <w:szCs w:val="22"/>
        </w:rPr>
        <w:t>Public</w:t>
      </w:r>
      <w:r w:rsidR="004C1547">
        <w:rPr>
          <w:rFonts w:ascii="Times New Roman" w:hAnsi="Times New Roman" w:cs="Times New Roman"/>
          <w:sz w:val="22"/>
          <w:szCs w:val="22"/>
        </w:rPr>
        <w:t xml:space="preserve"> </w:t>
      </w:r>
      <w:r w:rsidRPr="000F04FB">
        <w:rPr>
          <w:rFonts w:ascii="Times New Roman" w:hAnsi="Times New Roman" w:cs="Times New Roman"/>
          <w:sz w:val="22"/>
          <w:szCs w:val="22"/>
        </w:rPr>
        <w:t>school student that moves to a private</w:t>
      </w:r>
      <w:r w:rsidR="004C1547">
        <w:rPr>
          <w:rFonts w:ascii="Times New Roman" w:hAnsi="Times New Roman" w:cs="Times New Roman"/>
          <w:sz w:val="22"/>
          <w:szCs w:val="22"/>
        </w:rPr>
        <w:t>/alternative</w:t>
      </w:r>
      <w:r w:rsidRPr="000F04FB">
        <w:rPr>
          <w:rFonts w:ascii="Times New Roman" w:hAnsi="Times New Roman" w:cs="Times New Roman"/>
          <w:sz w:val="22"/>
          <w:szCs w:val="22"/>
        </w:rPr>
        <w:t xml:space="preserve"> </w:t>
      </w:r>
      <w:r w:rsidR="004C1547">
        <w:rPr>
          <w:rFonts w:ascii="Times New Roman" w:hAnsi="Times New Roman" w:cs="Times New Roman"/>
          <w:sz w:val="22"/>
          <w:szCs w:val="22"/>
        </w:rPr>
        <w:t xml:space="preserve">school </w:t>
      </w:r>
      <w:r w:rsidRPr="000F04FB">
        <w:rPr>
          <w:rFonts w:ascii="Times New Roman" w:hAnsi="Times New Roman" w:cs="Times New Roman"/>
          <w:sz w:val="22"/>
          <w:szCs w:val="22"/>
        </w:rPr>
        <w:t xml:space="preserve">(outside the Window of transfer) that does not have a corresponding </w:t>
      </w:r>
      <w:r w:rsidR="004C1547">
        <w:rPr>
          <w:rFonts w:ascii="Times New Roman" w:hAnsi="Times New Roman" w:cs="Times New Roman"/>
          <w:sz w:val="22"/>
          <w:szCs w:val="22"/>
        </w:rPr>
        <w:t xml:space="preserve">full </w:t>
      </w:r>
      <w:r w:rsidRPr="000F04FB">
        <w:rPr>
          <w:rFonts w:ascii="Times New Roman" w:hAnsi="Times New Roman" w:cs="Times New Roman"/>
          <w:sz w:val="22"/>
          <w:szCs w:val="22"/>
        </w:rPr>
        <w:t>family unit move.</w:t>
      </w:r>
    </w:p>
    <w:p w14:paraId="0F3680DE" w14:textId="27307905" w:rsidR="004C1547" w:rsidRDefault="004C1547" w:rsidP="004C15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sz w:val="22"/>
          <w:szCs w:val="22"/>
        </w:rPr>
        <w:t>Private school student (outside the Window of transfer) moves to another private, public school or alternative school within a 50 mile radius of the original private school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5EB881" w14:textId="687298B6" w:rsidR="0040253D" w:rsidRPr="004C1547" w:rsidRDefault="0040253D" w:rsidP="004C154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Alternative school student has athletic eligibility at their school of residence.  </w:t>
      </w:r>
    </w:p>
    <w:p w14:paraId="4C557F9B" w14:textId="77777777" w:rsidR="00C658C9" w:rsidRPr="000F04FB" w:rsidRDefault="00C658C9" w:rsidP="003E6D6E">
      <w:pPr>
        <w:rPr>
          <w:rFonts w:ascii="Times New Roman" w:hAnsi="Times New Roman" w:cs="Times New Roman"/>
          <w:sz w:val="22"/>
          <w:szCs w:val="22"/>
        </w:rPr>
      </w:pPr>
    </w:p>
    <w:p w14:paraId="22626EF6" w14:textId="0C4E315E" w:rsidR="00C658C9" w:rsidRPr="000F04FB" w:rsidRDefault="00C658C9" w:rsidP="00C658C9">
      <w:pPr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Season Limitations </w:t>
      </w:r>
      <w:r w:rsidR="008C75F4"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>18.15.0:</w:t>
      </w:r>
      <w:r w:rsidR="008C75F4" w:rsidRPr="000F04FB">
        <w:rPr>
          <w:rFonts w:ascii="Times New Roman" w:hAnsi="Times New Roman" w:cs="Times New Roman"/>
          <w:sz w:val="22"/>
          <w:szCs w:val="22"/>
        </w:rPr>
        <w:t xml:space="preserve"> </w:t>
      </w:r>
      <w:r w:rsidR="000F04FB" w:rsidRPr="000F04FB">
        <w:rPr>
          <w:rFonts w:ascii="Times New Roman" w:hAnsi="Times New Roman" w:cs="Times New Roman"/>
          <w:sz w:val="22"/>
          <w:szCs w:val="22"/>
        </w:rPr>
        <w:t xml:space="preserve"> </w:t>
      </w:r>
      <w:r w:rsidR="008C75F4" w:rsidRPr="000F04FB">
        <w:rPr>
          <w:rFonts w:ascii="Times New Roman" w:hAnsi="Times New Roman" w:cs="Times New Roman"/>
          <w:sz w:val="22"/>
          <w:szCs w:val="22"/>
        </w:rPr>
        <w:t>A student that is in their 5</w:t>
      </w:r>
      <w:r w:rsidR="008C75F4" w:rsidRPr="000F04F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C75F4" w:rsidRPr="000F04FB">
        <w:rPr>
          <w:rFonts w:ascii="Times New Roman" w:hAnsi="Times New Roman" w:cs="Times New Roman"/>
          <w:sz w:val="22"/>
          <w:szCs w:val="22"/>
        </w:rPr>
        <w:t xml:space="preserve"> year of high school or repeated a grade after entering their 7</w:t>
      </w:r>
      <w:r w:rsidR="008C75F4" w:rsidRPr="000F04F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C75F4" w:rsidRPr="000F04FB">
        <w:rPr>
          <w:rFonts w:ascii="Times New Roman" w:hAnsi="Times New Roman" w:cs="Times New Roman"/>
          <w:sz w:val="22"/>
          <w:szCs w:val="22"/>
        </w:rPr>
        <w:t xml:space="preserve"> grade year.  All students in this category need a hearing.  This is one of the few rules </w:t>
      </w:r>
      <w:r w:rsidR="00EE409D">
        <w:rPr>
          <w:rFonts w:ascii="Times New Roman" w:hAnsi="Times New Roman" w:cs="Times New Roman"/>
          <w:sz w:val="22"/>
          <w:szCs w:val="22"/>
        </w:rPr>
        <w:t xml:space="preserve">for </w:t>
      </w:r>
      <w:r w:rsidR="008C75F4" w:rsidRPr="000F04FB">
        <w:rPr>
          <w:rFonts w:ascii="Times New Roman" w:hAnsi="Times New Roman" w:cs="Times New Roman"/>
          <w:sz w:val="22"/>
          <w:szCs w:val="22"/>
        </w:rPr>
        <w:t xml:space="preserve">eligibility at any </w:t>
      </w:r>
      <w:r w:rsidR="00EE409D" w:rsidRPr="000F04FB">
        <w:rPr>
          <w:rFonts w:ascii="Times New Roman" w:hAnsi="Times New Roman" w:cs="Times New Roman"/>
          <w:sz w:val="22"/>
          <w:szCs w:val="22"/>
        </w:rPr>
        <w:t>level</w:t>
      </w:r>
      <w:r w:rsidR="00EE409D">
        <w:rPr>
          <w:rFonts w:ascii="Times New Roman" w:hAnsi="Times New Roman" w:cs="Times New Roman"/>
          <w:sz w:val="22"/>
          <w:szCs w:val="22"/>
        </w:rPr>
        <w:t>,</w:t>
      </w:r>
      <w:r w:rsidR="008C75F4" w:rsidRPr="000F04FB">
        <w:rPr>
          <w:rFonts w:ascii="Times New Roman" w:hAnsi="Times New Roman" w:cs="Times New Roman"/>
          <w:sz w:val="22"/>
          <w:szCs w:val="22"/>
        </w:rPr>
        <w:t xml:space="preserve"> varsity or sub-varsity team.  In Season’s Limitation, the student </w:t>
      </w:r>
      <w:r w:rsidR="000F04FB" w:rsidRPr="000F04FB">
        <w:rPr>
          <w:rFonts w:ascii="Times New Roman" w:hAnsi="Times New Roman" w:cs="Times New Roman"/>
          <w:sz w:val="22"/>
          <w:szCs w:val="22"/>
        </w:rPr>
        <w:t>must be</w:t>
      </w:r>
      <w:r w:rsidR="008C75F4" w:rsidRPr="000F04FB">
        <w:rPr>
          <w:rFonts w:ascii="Times New Roman" w:hAnsi="Times New Roman" w:cs="Times New Roman"/>
          <w:sz w:val="22"/>
          <w:szCs w:val="22"/>
        </w:rPr>
        <w:t xml:space="preserve"> missing a season due to a hardship that is beyond their control in that season</w:t>
      </w:r>
      <w:r w:rsidR="000F04FB" w:rsidRPr="000F04FB">
        <w:rPr>
          <w:rFonts w:ascii="Times New Roman" w:hAnsi="Times New Roman" w:cs="Times New Roman"/>
          <w:sz w:val="22"/>
          <w:szCs w:val="22"/>
        </w:rPr>
        <w:t xml:space="preserve"> during that specific period of time.</w:t>
      </w:r>
      <w:r w:rsidR="00EE409D">
        <w:rPr>
          <w:rFonts w:ascii="Times New Roman" w:hAnsi="Times New Roman" w:cs="Times New Roman"/>
          <w:sz w:val="22"/>
          <w:szCs w:val="22"/>
        </w:rPr>
        <w:t xml:space="preserve">  WIAA XXX states that 7 practices or participating in one contest constitutes a season.</w:t>
      </w:r>
    </w:p>
    <w:p w14:paraId="5000CB06" w14:textId="77777777" w:rsidR="008C75F4" w:rsidRPr="000F04FB" w:rsidRDefault="008C75F4" w:rsidP="00C658C9">
      <w:pPr>
        <w:rPr>
          <w:rFonts w:ascii="Times New Roman" w:hAnsi="Times New Roman" w:cs="Times New Roman"/>
          <w:sz w:val="22"/>
          <w:szCs w:val="22"/>
        </w:rPr>
      </w:pPr>
    </w:p>
    <w:p w14:paraId="53D44274" w14:textId="0A842891" w:rsidR="008C75F4" w:rsidRPr="000F04FB" w:rsidRDefault="008C75F4" w:rsidP="00C658C9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>Previous Semester 18.9.0</w:t>
      </w:r>
    </w:p>
    <w:p w14:paraId="146A85B5" w14:textId="2EC8967A" w:rsidR="008C75F4" w:rsidRPr="000F04FB" w:rsidRDefault="008C75F4" w:rsidP="008C75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sz w:val="22"/>
          <w:szCs w:val="22"/>
        </w:rPr>
        <w:t xml:space="preserve">Any student that was not a full time student the previous term. </w:t>
      </w:r>
      <w:r w:rsidR="000F04FB" w:rsidRPr="000F04FB">
        <w:rPr>
          <w:rFonts w:ascii="Times New Roman" w:hAnsi="Times New Roman" w:cs="Times New Roman"/>
          <w:sz w:val="22"/>
          <w:szCs w:val="22"/>
        </w:rPr>
        <w:t xml:space="preserve">Common examples of this </w:t>
      </w:r>
      <w:r w:rsidR="00F80CA9" w:rsidRPr="000F04FB">
        <w:rPr>
          <w:rFonts w:ascii="Times New Roman" w:hAnsi="Times New Roman" w:cs="Times New Roman"/>
          <w:sz w:val="22"/>
          <w:szCs w:val="22"/>
        </w:rPr>
        <w:t>are</w:t>
      </w:r>
      <w:r w:rsidR="000F04FB" w:rsidRPr="000F04FB">
        <w:rPr>
          <w:rFonts w:ascii="Times New Roman" w:hAnsi="Times New Roman" w:cs="Times New Roman"/>
          <w:sz w:val="22"/>
          <w:szCs w:val="22"/>
        </w:rPr>
        <w:t xml:space="preserve"> students that withdraw from classes, a running start student that drops a class or a student that has non</w:t>
      </w:r>
      <w:r w:rsidR="00EE409D">
        <w:rPr>
          <w:rFonts w:ascii="Times New Roman" w:hAnsi="Times New Roman" w:cs="Times New Roman"/>
          <w:sz w:val="22"/>
          <w:szCs w:val="22"/>
        </w:rPr>
        <w:t>-</w:t>
      </w:r>
      <w:r w:rsidR="000F04FB" w:rsidRPr="000F04FB">
        <w:rPr>
          <w:rFonts w:ascii="Times New Roman" w:hAnsi="Times New Roman" w:cs="Times New Roman"/>
          <w:sz w:val="22"/>
          <w:szCs w:val="22"/>
        </w:rPr>
        <w:t>credit classes.</w:t>
      </w:r>
    </w:p>
    <w:p w14:paraId="723965CD" w14:textId="77777777" w:rsidR="008C75F4" w:rsidRPr="000F04FB" w:rsidRDefault="008C75F4" w:rsidP="008C75F4">
      <w:pPr>
        <w:rPr>
          <w:rFonts w:ascii="Times New Roman" w:hAnsi="Times New Roman" w:cs="Times New Roman"/>
          <w:sz w:val="22"/>
          <w:szCs w:val="22"/>
        </w:rPr>
      </w:pPr>
    </w:p>
    <w:p w14:paraId="7C215A5D" w14:textId="23630F19" w:rsidR="008C75F4" w:rsidRPr="000F04FB" w:rsidRDefault="00E5688E" w:rsidP="008C75F4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>Scholarship</w:t>
      </w:r>
      <w:r w:rsidR="008C75F4"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18.8.0</w:t>
      </w:r>
    </w:p>
    <w:p w14:paraId="5002A01C" w14:textId="50DEE4D4" w:rsidR="008C75F4" w:rsidRPr="000F04FB" w:rsidRDefault="008C75F4" w:rsidP="008C75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sz w:val="22"/>
          <w:szCs w:val="22"/>
        </w:rPr>
        <w:t xml:space="preserve">Student did not meet the WIAA or their residential school district’s </w:t>
      </w:r>
      <w:r w:rsidR="00E5688E" w:rsidRPr="000F04FB">
        <w:rPr>
          <w:rFonts w:ascii="Times New Roman" w:hAnsi="Times New Roman" w:cs="Times New Roman"/>
          <w:sz w:val="22"/>
          <w:szCs w:val="22"/>
        </w:rPr>
        <w:t xml:space="preserve">grading standards for the previous semester.  </w:t>
      </w:r>
    </w:p>
    <w:p w14:paraId="422F189C" w14:textId="77777777" w:rsidR="00E5688E" w:rsidRPr="000F04FB" w:rsidRDefault="00E5688E" w:rsidP="00E5688E">
      <w:pPr>
        <w:rPr>
          <w:rFonts w:ascii="Times New Roman" w:hAnsi="Times New Roman" w:cs="Times New Roman"/>
          <w:sz w:val="22"/>
          <w:szCs w:val="22"/>
        </w:rPr>
      </w:pPr>
    </w:p>
    <w:p w14:paraId="7D39D938" w14:textId="34E73538" w:rsidR="00E33553" w:rsidRPr="000F04FB" w:rsidRDefault="00E5688E" w:rsidP="00E5688E">
      <w:pPr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>Member School 18.6.0</w:t>
      </w:r>
      <w:r w:rsidRPr="000F04FB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0F04FB">
        <w:rPr>
          <w:rFonts w:ascii="Times New Roman" w:hAnsi="Times New Roman" w:cs="Times New Roman"/>
          <w:sz w:val="22"/>
          <w:szCs w:val="22"/>
        </w:rPr>
        <w:t xml:space="preserve"> Any student that is not </w:t>
      </w:r>
      <w:r w:rsidR="000F04FB" w:rsidRPr="000F04FB">
        <w:rPr>
          <w:rFonts w:ascii="Times New Roman" w:hAnsi="Times New Roman" w:cs="Times New Roman"/>
          <w:sz w:val="22"/>
          <w:szCs w:val="22"/>
        </w:rPr>
        <w:t>enrolled as a full time student in</w:t>
      </w:r>
      <w:r w:rsidRPr="000F04FB">
        <w:rPr>
          <w:rFonts w:ascii="Times New Roman" w:hAnsi="Times New Roman" w:cs="Times New Roman"/>
          <w:sz w:val="22"/>
          <w:szCs w:val="22"/>
        </w:rPr>
        <w:t xml:space="preserve"> your school and access</w:t>
      </w:r>
      <w:r w:rsidR="000F04FB" w:rsidRPr="000F04FB">
        <w:rPr>
          <w:rFonts w:ascii="Times New Roman" w:hAnsi="Times New Roman" w:cs="Times New Roman"/>
          <w:sz w:val="22"/>
          <w:szCs w:val="22"/>
        </w:rPr>
        <w:t>es</w:t>
      </w:r>
      <w:r w:rsidRPr="000F04FB">
        <w:rPr>
          <w:rFonts w:ascii="Times New Roman" w:hAnsi="Times New Roman" w:cs="Times New Roman"/>
          <w:sz w:val="22"/>
          <w:szCs w:val="22"/>
        </w:rPr>
        <w:t xml:space="preserve"> your athletic program, needs meet the criteria of a member school.  This rule is a bit complicated and tricky, thus </w:t>
      </w:r>
      <w:r w:rsidR="000F04FB" w:rsidRPr="000F04FB">
        <w:rPr>
          <w:rFonts w:ascii="Times New Roman" w:hAnsi="Times New Roman" w:cs="Times New Roman"/>
          <w:sz w:val="22"/>
          <w:szCs w:val="22"/>
        </w:rPr>
        <w:t>calling the</w:t>
      </w:r>
      <w:r w:rsidRPr="000F04FB">
        <w:rPr>
          <w:rFonts w:ascii="Times New Roman" w:hAnsi="Times New Roman" w:cs="Times New Roman"/>
          <w:sz w:val="22"/>
          <w:szCs w:val="22"/>
        </w:rPr>
        <w:t xml:space="preserve"> </w:t>
      </w:r>
      <w:r w:rsidR="000F04FB" w:rsidRPr="000F04FB">
        <w:rPr>
          <w:rFonts w:ascii="Times New Roman" w:hAnsi="Times New Roman" w:cs="Times New Roman"/>
          <w:sz w:val="22"/>
          <w:szCs w:val="22"/>
        </w:rPr>
        <w:t>WIAA eligibility team</w:t>
      </w:r>
      <w:r w:rsidRPr="000F04FB">
        <w:rPr>
          <w:rFonts w:ascii="Times New Roman" w:hAnsi="Times New Roman" w:cs="Times New Roman"/>
          <w:sz w:val="22"/>
          <w:szCs w:val="22"/>
        </w:rPr>
        <w:t xml:space="preserve"> to confirm eligibility is highly recommended.  Potential problems:</w:t>
      </w:r>
    </w:p>
    <w:p w14:paraId="7B10AD34" w14:textId="5332E322" w:rsidR="00E5688E" w:rsidRPr="000F04FB" w:rsidRDefault="00E33553" w:rsidP="00E568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F04FB">
        <w:rPr>
          <w:rFonts w:ascii="Times New Roman" w:hAnsi="Times New Roman" w:cs="Times New Roman"/>
          <w:sz w:val="22"/>
          <w:szCs w:val="22"/>
        </w:rPr>
        <w:t>A s</w:t>
      </w:r>
      <w:r w:rsidR="00E5688E" w:rsidRPr="000F04FB">
        <w:rPr>
          <w:rFonts w:ascii="Times New Roman" w:hAnsi="Times New Roman" w:cs="Times New Roman"/>
          <w:sz w:val="22"/>
          <w:szCs w:val="22"/>
        </w:rPr>
        <w:t>tudent is not a member of your school for 50% of their schedule</w:t>
      </w:r>
      <w:r w:rsidRPr="000F04FB">
        <w:rPr>
          <w:rFonts w:ascii="Times New Roman" w:hAnsi="Times New Roman" w:cs="Times New Roman"/>
          <w:sz w:val="22"/>
          <w:szCs w:val="22"/>
        </w:rPr>
        <w:t>.</w:t>
      </w:r>
    </w:p>
    <w:p w14:paraId="5142261D" w14:textId="5E3FDDF5" w:rsidR="00E5688E" w:rsidRPr="000F04FB" w:rsidRDefault="00E5688E" w:rsidP="00E568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F04FB">
        <w:rPr>
          <w:rFonts w:ascii="Times New Roman" w:hAnsi="Times New Roman" w:cs="Times New Roman"/>
          <w:sz w:val="22"/>
          <w:szCs w:val="22"/>
        </w:rPr>
        <w:t>Student does not live in your service area and is attending another school</w:t>
      </w:r>
      <w:r w:rsidR="00E33553" w:rsidRPr="000F04FB">
        <w:rPr>
          <w:rFonts w:ascii="Times New Roman" w:hAnsi="Times New Roman" w:cs="Times New Roman"/>
          <w:sz w:val="22"/>
          <w:szCs w:val="22"/>
        </w:rPr>
        <w:t>.</w:t>
      </w:r>
    </w:p>
    <w:p w14:paraId="3592E3F4" w14:textId="1F00E660" w:rsidR="00E5688E" w:rsidRPr="000F04FB" w:rsidRDefault="00E33553" w:rsidP="00E568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F04FB">
        <w:rPr>
          <w:rFonts w:ascii="Times New Roman" w:hAnsi="Times New Roman" w:cs="Times New Roman"/>
          <w:sz w:val="22"/>
          <w:szCs w:val="22"/>
        </w:rPr>
        <w:t>A student</w:t>
      </w:r>
      <w:r w:rsidR="00E5688E" w:rsidRPr="000F04FB">
        <w:rPr>
          <w:rFonts w:ascii="Times New Roman" w:hAnsi="Times New Roman" w:cs="Times New Roman"/>
          <w:sz w:val="22"/>
          <w:szCs w:val="22"/>
        </w:rPr>
        <w:t xml:space="preserve"> </w:t>
      </w:r>
      <w:r w:rsidR="00F80CA9">
        <w:rPr>
          <w:rFonts w:ascii="Times New Roman" w:hAnsi="Times New Roman" w:cs="Times New Roman"/>
          <w:sz w:val="22"/>
          <w:szCs w:val="22"/>
        </w:rPr>
        <w:t xml:space="preserve">from a </w:t>
      </w:r>
      <w:r w:rsidR="00E5688E" w:rsidRPr="000F04FB">
        <w:rPr>
          <w:rFonts w:ascii="Times New Roman" w:hAnsi="Times New Roman" w:cs="Times New Roman"/>
          <w:sz w:val="22"/>
          <w:szCs w:val="22"/>
        </w:rPr>
        <w:t xml:space="preserve">choice </w:t>
      </w:r>
      <w:r w:rsidR="000F04FB" w:rsidRPr="000F04FB">
        <w:rPr>
          <w:rFonts w:ascii="Times New Roman" w:hAnsi="Times New Roman" w:cs="Times New Roman"/>
          <w:sz w:val="22"/>
          <w:szCs w:val="22"/>
        </w:rPr>
        <w:t xml:space="preserve">school </w:t>
      </w:r>
      <w:r w:rsidR="00E5688E" w:rsidRPr="000F04FB">
        <w:rPr>
          <w:rFonts w:ascii="Times New Roman" w:hAnsi="Times New Roman" w:cs="Times New Roman"/>
          <w:sz w:val="22"/>
          <w:szCs w:val="22"/>
        </w:rPr>
        <w:t xml:space="preserve">that does not </w:t>
      </w:r>
      <w:r w:rsidR="00F80CA9">
        <w:rPr>
          <w:rFonts w:ascii="Times New Roman" w:hAnsi="Times New Roman" w:cs="Times New Roman"/>
          <w:sz w:val="22"/>
          <w:szCs w:val="22"/>
        </w:rPr>
        <w:t xml:space="preserve">have their </w:t>
      </w:r>
      <w:r w:rsidRPr="000F04FB">
        <w:rPr>
          <w:rFonts w:ascii="Times New Roman" w:hAnsi="Times New Roman" w:cs="Times New Roman"/>
          <w:sz w:val="22"/>
          <w:szCs w:val="22"/>
        </w:rPr>
        <w:t xml:space="preserve">sport can access their school of </w:t>
      </w:r>
      <w:r w:rsidR="00F80CA9" w:rsidRPr="000F04FB">
        <w:rPr>
          <w:rFonts w:ascii="Times New Roman" w:hAnsi="Times New Roman" w:cs="Times New Roman"/>
          <w:sz w:val="22"/>
          <w:szCs w:val="22"/>
        </w:rPr>
        <w:t>residence.</w:t>
      </w:r>
      <w:r w:rsidR="00F80CA9">
        <w:rPr>
          <w:rFonts w:ascii="Times New Roman" w:hAnsi="Times New Roman" w:cs="Times New Roman"/>
          <w:sz w:val="22"/>
          <w:szCs w:val="22"/>
        </w:rPr>
        <w:t xml:space="preserve"> The </w:t>
      </w:r>
      <w:r w:rsidRPr="000F04FB">
        <w:rPr>
          <w:rFonts w:ascii="Times New Roman" w:hAnsi="Times New Roman" w:cs="Times New Roman"/>
          <w:sz w:val="22"/>
          <w:szCs w:val="22"/>
        </w:rPr>
        <w:t>AD confirms yearly that the school of choice does not have the sport. If you are not their school of residence, they do not have eligibility at your school.</w:t>
      </w:r>
    </w:p>
    <w:p w14:paraId="0F620A63" w14:textId="765B15F5" w:rsidR="00E33553" w:rsidRPr="000F04FB" w:rsidRDefault="00E33553" w:rsidP="00E568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F04FB">
        <w:rPr>
          <w:rFonts w:ascii="Times New Roman" w:hAnsi="Times New Roman" w:cs="Times New Roman"/>
          <w:sz w:val="22"/>
          <w:szCs w:val="22"/>
        </w:rPr>
        <w:t>A student attends home school, online school or an alternative school and you are not their school of residence.</w:t>
      </w:r>
    </w:p>
    <w:p w14:paraId="33EB2038" w14:textId="77777777" w:rsidR="00E33553" w:rsidRPr="000F04FB" w:rsidRDefault="00E33553" w:rsidP="00E33553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E47F8A1" w14:textId="77777777" w:rsidR="003E6D6E" w:rsidRPr="000F04FB" w:rsidRDefault="00E33553" w:rsidP="00E33553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>Physical Exam 18.4.0</w:t>
      </w:r>
      <w:r w:rsidRPr="000F04FB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0F04F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71F3FD" w14:textId="7C9F446C" w:rsidR="00E33553" w:rsidRPr="000F04FB" w:rsidRDefault="00E33553" w:rsidP="003E6D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04FB">
        <w:rPr>
          <w:rFonts w:ascii="Times New Roman" w:hAnsi="Times New Roman" w:cs="Times New Roman"/>
          <w:sz w:val="22"/>
          <w:szCs w:val="22"/>
        </w:rPr>
        <w:t>Physical is not valid</w:t>
      </w:r>
      <w:r w:rsidR="000F04FB" w:rsidRPr="000F04FB">
        <w:rPr>
          <w:rFonts w:ascii="Times New Roman" w:hAnsi="Times New Roman" w:cs="Times New Roman"/>
          <w:sz w:val="22"/>
          <w:szCs w:val="22"/>
        </w:rPr>
        <w:t>.</w:t>
      </w:r>
    </w:p>
    <w:p w14:paraId="212FC103" w14:textId="53920838" w:rsidR="003E6D6E" w:rsidRPr="000F04FB" w:rsidRDefault="003E6D6E" w:rsidP="003E6D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04F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Physical is not recognized by the WIAA: Medical Doctor (MD), Doctor of Osteopathy (DO), Advanced Registered Nurse Practitioner (ARNP), Physician’s Assistant (PA), </w:t>
      </w:r>
      <w:r w:rsidR="00902C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or </w:t>
      </w:r>
      <w:r w:rsidRPr="000F04FB">
        <w:rPr>
          <w:rFonts w:ascii="Times New Roman" w:hAnsi="Times New Roman" w:cs="Times New Roman"/>
          <w:color w:val="000000" w:themeColor="text1"/>
          <w:sz w:val="22"/>
          <w:szCs w:val="22"/>
        </w:rPr>
        <w:t>Naturopathic Physician.</w:t>
      </w:r>
    </w:p>
    <w:p w14:paraId="4312EB47" w14:textId="77777777" w:rsidR="00E33553" w:rsidRPr="000F04FB" w:rsidRDefault="00E33553" w:rsidP="00E33553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47B8371" w14:textId="2542C27D" w:rsidR="00E33553" w:rsidRPr="00EE409D" w:rsidRDefault="00E33553" w:rsidP="00E33553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>Scholarship (regular attendance) 18.10.0</w:t>
      </w:r>
      <w:r w:rsidR="00EE409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E409D" w:rsidRPr="00EE409D">
        <w:rPr>
          <w:rFonts w:ascii="Times New Roman" w:hAnsi="Times New Roman" w:cs="Times New Roman"/>
          <w:sz w:val="22"/>
          <w:szCs w:val="22"/>
        </w:rPr>
        <w:t xml:space="preserve">The student shall be enrolled full time as defined in 18.8.0 and in regular attendance within the first 15 school days in a semester or ten school days in a trimester at the start of the current semester/trimester in order to participate in interscholastic contests during the current semester/trimester. An enrolled student who receives semester/trimester grades </w:t>
      </w:r>
      <w:r w:rsidR="00651997" w:rsidRPr="00651997">
        <w:rPr>
          <w:rFonts w:ascii="Times New Roman" w:hAnsi="Times New Roman" w:cs="Times New Roman"/>
          <w:sz w:val="22"/>
          <w:szCs w:val="22"/>
        </w:rPr>
        <w:t>will be considered to have been in attendance for that semester/trimester unless they are withdrawn from school.</w:t>
      </w:r>
    </w:p>
    <w:p w14:paraId="370F65A5" w14:textId="77777777" w:rsidR="003E6D6E" w:rsidRPr="000F04FB" w:rsidRDefault="003E6D6E" w:rsidP="00E33553">
      <w:pPr>
        <w:pStyle w:val="ListParagraph"/>
        <w:ind w:left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9B6BB4C" w14:textId="318FE7F5" w:rsidR="003E6D6E" w:rsidRPr="000F04FB" w:rsidRDefault="003E6D6E" w:rsidP="000F04FB">
      <w:pPr>
        <w:pStyle w:val="ListParagraph"/>
        <w:ind w:left="0"/>
        <w:rPr>
          <w:rFonts w:ascii="Times New Roman" w:hAnsi="Times New Roman" w:cs="Times New Roman"/>
          <w:sz w:val="22"/>
          <w:szCs w:val="22"/>
        </w:rPr>
      </w:pPr>
      <w:r w:rsidRPr="000F04FB">
        <w:rPr>
          <w:rFonts w:ascii="Times New Roman" w:hAnsi="Times New Roman" w:cs="Times New Roman"/>
          <w:b/>
          <w:bCs/>
          <w:sz w:val="22"/>
          <w:szCs w:val="22"/>
          <w:u w:val="single"/>
        </w:rPr>
        <w:t>Age:</w:t>
      </w:r>
      <w:r w:rsidRPr="000F04F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F04FB">
        <w:rPr>
          <w:rFonts w:ascii="Times New Roman" w:hAnsi="Times New Roman" w:cs="Times New Roman"/>
          <w:sz w:val="22"/>
          <w:szCs w:val="22"/>
        </w:rPr>
        <w:t>A student shall be under 20 years of age within the first two weeks of each sport season.</w:t>
      </w:r>
    </w:p>
    <w:sectPr w:rsidR="003E6D6E" w:rsidRPr="000F04FB" w:rsidSect="003C50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D82"/>
    <w:multiLevelType w:val="hybridMultilevel"/>
    <w:tmpl w:val="5488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369"/>
    <w:multiLevelType w:val="hybridMultilevel"/>
    <w:tmpl w:val="4DB8E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C75A0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3EA"/>
    <w:multiLevelType w:val="hybridMultilevel"/>
    <w:tmpl w:val="ED4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53B6"/>
    <w:multiLevelType w:val="hybridMultilevel"/>
    <w:tmpl w:val="E40669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C75A0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1AA9"/>
    <w:multiLevelType w:val="hybridMultilevel"/>
    <w:tmpl w:val="DBDE4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409DA"/>
    <w:multiLevelType w:val="hybridMultilevel"/>
    <w:tmpl w:val="3A6E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07E1"/>
    <w:multiLevelType w:val="hybridMultilevel"/>
    <w:tmpl w:val="B41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5A0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C75A0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D35F3"/>
    <w:multiLevelType w:val="hybridMultilevel"/>
    <w:tmpl w:val="E54C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3197C"/>
    <w:multiLevelType w:val="hybridMultilevel"/>
    <w:tmpl w:val="D40091D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D9D2301"/>
    <w:multiLevelType w:val="hybridMultilevel"/>
    <w:tmpl w:val="517EC36C"/>
    <w:lvl w:ilvl="0" w:tplc="D70C75A0">
      <w:start w:val="1"/>
      <w:numFmt w:val="bullet"/>
      <w:lvlText w:val="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9DE370F"/>
    <w:multiLevelType w:val="hybridMultilevel"/>
    <w:tmpl w:val="F90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7039">
    <w:abstractNumId w:val="6"/>
  </w:num>
  <w:num w:numId="2" w16cid:durableId="492113931">
    <w:abstractNumId w:val="4"/>
  </w:num>
  <w:num w:numId="3" w16cid:durableId="900749562">
    <w:abstractNumId w:val="1"/>
  </w:num>
  <w:num w:numId="4" w16cid:durableId="769619711">
    <w:abstractNumId w:val="3"/>
  </w:num>
  <w:num w:numId="5" w16cid:durableId="99842345">
    <w:abstractNumId w:val="9"/>
  </w:num>
  <w:num w:numId="6" w16cid:durableId="6716147">
    <w:abstractNumId w:val="5"/>
  </w:num>
  <w:num w:numId="7" w16cid:durableId="229850436">
    <w:abstractNumId w:val="2"/>
  </w:num>
  <w:num w:numId="8" w16cid:durableId="1083339650">
    <w:abstractNumId w:val="0"/>
  </w:num>
  <w:num w:numId="9" w16cid:durableId="2132744284">
    <w:abstractNumId w:val="7"/>
  </w:num>
  <w:num w:numId="10" w16cid:durableId="408770927">
    <w:abstractNumId w:val="8"/>
  </w:num>
  <w:num w:numId="11" w16cid:durableId="371542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D2"/>
    <w:rsid w:val="0002206A"/>
    <w:rsid w:val="0005091A"/>
    <w:rsid w:val="00060EA6"/>
    <w:rsid w:val="000C1AB2"/>
    <w:rsid w:val="000F04FB"/>
    <w:rsid w:val="001318AC"/>
    <w:rsid w:val="00136272"/>
    <w:rsid w:val="001A4AA1"/>
    <w:rsid w:val="00277677"/>
    <w:rsid w:val="002C582C"/>
    <w:rsid w:val="003262B6"/>
    <w:rsid w:val="00344D74"/>
    <w:rsid w:val="003C50D2"/>
    <w:rsid w:val="003D6749"/>
    <w:rsid w:val="003E6D6E"/>
    <w:rsid w:val="0040253D"/>
    <w:rsid w:val="00422522"/>
    <w:rsid w:val="004C1547"/>
    <w:rsid w:val="00515DA0"/>
    <w:rsid w:val="005B17D5"/>
    <w:rsid w:val="00612596"/>
    <w:rsid w:val="00647904"/>
    <w:rsid w:val="00651997"/>
    <w:rsid w:val="007B6C15"/>
    <w:rsid w:val="00872324"/>
    <w:rsid w:val="008C75F4"/>
    <w:rsid w:val="008E4F84"/>
    <w:rsid w:val="00902CB4"/>
    <w:rsid w:val="00910835"/>
    <w:rsid w:val="00945A4D"/>
    <w:rsid w:val="00946E8A"/>
    <w:rsid w:val="00993C73"/>
    <w:rsid w:val="00A316B0"/>
    <w:rsid w:val="00A43C15"/>
    <w:rsid w:val="00B33625"/>
    <w:rsid w:val="00B44D13"/>
    <w:rsid w:val="00B64861"/>
    <w:rsid w:val="00BA01B0"/>
    <w:rsid w:val="00BA5214"/>
    <w:rsid w:val="00C658C9"/>
    <w:rsid w:val="00C82063"/>
    <w:rsid w:val="00CB2BE8"/>
    <w:rsid w:val="00D40C5F"/>
    <w:rsid w:val="00D57B4C"/>
    <w:rsid w:val="00D86381"/>
    <w:rsid w:val="00DA2A70"/>
    <w:rsid w:val="00DB437E"/>
    <w:rsid w:val="00DF0CC9"/>
    <w:rsid w:val="00E16C0B"/>
    <w:rsid w:val="00E33553"/>
    <w:rsid w:val="00E54711"/>
    <w:rsid w:val="00E5688E"/>
    <w:rsid w:val="00EA6AD8"/>
    <w:rsid w:val="00EE409D"/>
    <w:rsid w:val="00F80CA9"/>
    <w:rsid w:val="00F95E2F"/>
    <w:rsid w:val="00FE57BF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BA26"/>
  <w15:chartTrackingRefBased/>
  <w15:docId w15:val="{A0D83C26-1C44-4F45-B03B-1FBBC2F2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0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0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0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0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0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0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0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0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0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0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0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0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0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Mills</dc:creator>
  <cp:keywords/>
  <dc:description/>
  <cp:lastModifiedBy>Josephine Mills</cp:lastModifiedBy>
  <cp:revision>4</cp:revision>
  <dcterms:created xsi:type="dcterms:W3CDTF">2025-01-17T02:10:00Z</dcterms:created>
  <dcterms:modified xsi:type="dcterms:W3CDTF">2025-01-18T00:37:00Z</dcterms:modified>
</cp:coreProperties>
</file>