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0"/>
          <w:tab w:val="left" w:pos="720"/>
          <w:tab w:val="left" w:pos="1440"/>
          <w:tab w:val="left" w:pos="2160"/>
          <w:tab w:val="right" w:pos="9360"/>
        </w:tabs>
        <w:rPr>
          <w:rFonts w:ascii="Verdana" w:cs="Verdana" w:eastAsia="Verdana" w:hAnsi="Verdana"/>
          <w:i w:val="1"/>
          <w:sz w:val="18"/>
          <w:szCs w:val="18"/>
        </w:rPr>
      </w:pPr>
      <w:r w:rsidDel="00000000" w:rsidR="00000000" w:rsidRPr="00000000">
        <w:rPr>
          <w:rFonts w:ascii="Verdana" w:cs="Verdana" w:eastAsia="Verdana" w:hAnsi="Verdana"/>
          <w:i w:val="1"/>
          <w:sz w:val="18"/>
          <w:szCs w:val="18"/>
          <w:rtl w:val="0"/>
        </w:rPr>
        <w:t xml:space="preserve">Adopted:</w:t>
      </w:r>
      <w:r w:rsidDel="00000000" w:rsidR="00000000" w:rsidRPr="00000000">
        <w:rPr>
          <w:rFonts w:ascii="Verdana" w:cs="Verdana" w:eastAsia="Verdana" w:hAnsi="Verdana"/>
          <w:i w:val="1"/>
          <w:sz w:val="18"/>
          <w:szCs w:val="18"/>
          <w:u w:val="single"/>
          <w:rtl w:val="0"/>
        </w:rPr>
        <w:t xml:space="preserve">       2010                       </w:t>
      </w:r>
      <w:r w:rsidDel="00000000" w:rsidR="00000000" w:rsidRPr="00000000">
        <w:rPr>
          <w:rFonts w:ascii="Verdana" w:cs="Verdana" w:eastAsia="Verdana" w:hAnsi="Verdana"/>
          <w:i w:val="1"/>
          <w:sz w:val="18"/>
          <w:szCs w:val="18"/>
          <w:rtl w:val="0"/>
        </w:rPr>
        <w:tab/>
        <w:t xml:space="preserve">MSBA/MASA Model Policy 702</w:t>
      </w:r>
    </w:p>
    <w:p w:rsidR="00000000" w:rsidDel="00000000" w:rsidP="00000000" w:rsidRDefault="00000000" w:rsidRPr="00000000" w14:paraId="00000002">
      <w:pPr>
        <w:pStyle w:val="Heading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Orig. 1995</w:t>
      </w:r>
    </w:p>
    <w:p w:rsidR="00000000" w:rsidDel="00000000" w:rsidP="00000000" w:rsidRDefault="00000000" w:rsidRPr="00000000" w14:paraId="00000003">
      <w:pPr>
        <w:tabs>
          <w:tab w:val="left" w:pos="0"/>
          <w:tab w:val="left" w:pos="720"/>
          <w:tab w:val="left" w:pos="1440"/>
          <w:tab w:val="left" w:pos="2160"/>
          <w:tab w:val="right" w:pos="9360"/>
        </w:tabs>
        <w:rPr>
          <w:rFonts w:ascii="Verdana" w:cs="Verdana" w:eastAsia="Verdana" w:hAnsi="Verdana"/>
          <w:i w:val="1"/>
          <w:sz w:val="18"/>
          <w:szCs w:val="18"/>
        </w:rPr>
      </w:pPr>
      <w:r w:rsidDel="00000000" w:rsidR="00000000" w:rsidRPr="00000000">
        <w:rPr>
          <w:rFonts w:ascii="Verdana" w:cs="Verdana" w:eastAsia="Verdana" w:hAnsi="Verdana"/>
          <w:i w:val="1"/>
          <w:sz w:val="18"/>
          <w:szCs w:val="18"/>
          <w:rtl w:val="0"/>
        </w:rPr>
        <w:t xml:space="preserve">Revised:</w:t>
      </w:r>
      <w:r w:rsidDel="00000000" w:rsidR="00000000" w:rsidRPr="00000000">
        <w:rPr>
          <w:rFonts w:ascii="Verdana" w:cs="Verdana" w:eastAsia="Verdana" w:hAnsi="Verdana"/>
          <w:i w:val="1"/>
          <w:sz w:val="18"/>
          <w:szCs w:val="18"/>
          <w:u w:val="single"/>
          <w:rtl w:val="0"/>
        </w:rPr>
        <w:t xml:space="preserve">    Oct, 2022</w:t>
        <w:tab/>
      </w:r>
      <w:r w:rsidDel="00000000" w:rsidR="00000000" w:rsidRPr="00000000">
        <w:rPr>
          <w:rFonts w:ascii="Verdana" w:cs="Verdana" w:eastAsia="Verdana" w:hAnsi="Verdana"/>
          <w:i w:val="1"/>
          <w:sz w:val="18"/>
          <w:szCs w:val="18"/>
          <w:rtl w:val="0"/>
        </w:rPr>
        <w:tab/>
        <w:t xml:space="preserve">Rev. 2022</w:t>
      </w:r>
    </w:p>
    <w:p w:rsidR="00000000" w:rsidDel="00000000" w:rsidP="00000000" w:rsidRDefault="00000000" w:rsidRPr="00000000" w14:paraId="000000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702</w:t>
        <w:tab/>
        <w:t xml:space="preserve">ACCOUNTING</w:t>
      </w:r>
      <w:r w:rsidDel="00000000" w:rsidR="00000000" w:rsidRPr="00000000">
        <w:rPr>
          <w:rtl w:val="0"/>
        </w:rPr>
      </w:r>
    </w:p>
    <w:p w:rsidR="00000000" w:rsidDel="00000000" w:rsidP="00000000" w:rsidRDefault="00000000" w:rsidRPr="00000000" w14:paraId="0000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I.</w:t>
        <w:tab/>
        <w:t xml:space="preserve">PURPOSE</w:t>
      </w:r>
      <w:r w:rsidDel="00000000" w:rsidR="00000000" w:rsidRPr="00000000">
        <w:rPr>
          <w:rtl w:val="0"/>
        </w:rPr>
      </w:r>
    </w:p>
    <w:p w:rsidR="00000000" w:rsidDel="00000000" w:rsidP="00000000" w:rsidRDefault="00000000" w:rsidRPr="00000000" w14:paraId="000000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purpose of this policy is to adopt the Uniform Financial Accounting and Reporting Standards for Minnesota School Districts (UFARS) provided for in guidelines adopted by the Minnesota Department of Education.</w:t>
      </w:r>
    </w:p>
    <w:p w:rsidR="00000000" w:rsidDel="00000000" w:rsidP="00000000" w:rsidRDefault="00000000" w:rsidRPr="00000000" w14:paraId="000000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II.</w:t>
        <w:tab/>
        <w:t xml:space="preserve">GENERAL STATEMENT OF POLICY</w:t>
      </w:r>
      <w:r w:rsidDel="00000000" w:rsidR="00000000" w:rsidRPr="00000000">
        <w:rPr>
          <w:rtl w:val="0"/>
        </w:rPr>
      </w:r>
    </w:p>
    <w:p w:rsidR="00000000" w:rsidDel="00000000" w:rsidP="00000000" w:rsidRDefault="00000000" w:rsidRPr="00000000" w14:paraId="000000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It is the policy of this school district to comply with the Uniform Financial Accounting and Reporting Standards for Minnesota School Districts.</w:t>
      </w:r>
    </w:p>
    <w:p w:rsidR="00000000" w:rsidDel="00000000" w:rsidP="00000000" w:rsidRDefault="00000000" w:rsidRPr="00000000" w14:paraId="000000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III.</w:t>
        <w:tab/>
        <w:t xml:space="preserve">MAINTENANCE OF BOOKS AND ACCOUNTS</w:t>
      </w:r>
      <w:r w:rsidDel="00000000" w:rsidR="00000000" w:rsidRPr="00000000">
        <w:rPr>
          <w:rtl w:val="0"/>
        </w:rPr>
      </w:r>
    </w:p>
    <w:p w:rsidR="00000000" w:rsidDel="00000000" w:rsidP="00000000" w:rsidRDefault="00000000" w:rsidRPr="00000000" w14:paraId="000000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school district shall maintain its books and records and do its accounting in compliance with the Uniform Accounting and Reporting Standards for Minnesota School Districts (UFARS) provided for in the guidelines adopted by the Minnesota Department of Education and in compliance with applicable state laws and rules relating to reporting of revenues and expenditures.</w:t>
      </w:r>
    </w:p>
    <w:p w:rsidR="00000000" w:rsidDel="00000000" w:rsidP="00000000" w:rsidRDefault="00000000" w:rsidRPr="00000000" w14:paraId="000000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IV.</w:t>
        <w:tab/>
        <w:t xml:space="preserve">PERMANENT FUND TRANSFERS</w:t>
      </w:r>
      <w:r w:rsidDel="00000000" w:rsidR="00000000" w:rsidRPr="00000000">
        <w:rPr>
          <w:rtl w:val="0"/>
        </w:rPr>
      </w:r>
    </w:p>
    <w:p w:rsidR="00000000" w:rsidDel="00000000" w:rsidP="00000000" w:rsidRDefault="00000000" w:rsidRPr="00000000" w14:paraId="000000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Unless otherwise authorized pursuant to Minnesota Statutes section 123B.80, as amended, or any other law, fund transfers shall be made in compliance with UFARS and permanent fund transfers shall only be made in compliance with Minnesota Statutes section 123B.79, as amended, or other applicable statute.</w:t>
      </w:r>
    </w:p>
    <w:p w:rsidR="00000000" w:rsidDel="00000000" w:rsidP="00000000" w:rsidRDefault="00000000" w:rsidRPr="00000000" w14:paraId="000000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V.</w:t>
        <w:tab/>
        <w:t xml:space="preserve">REPORTING</w:t>
      </w:r>
      <w:r w:rsidDel="00000000" w:rsidR="00000000" w:rsidRPr="00000000">
        <w:rPr>
          <w:rtl w:val="0"/>
        </w:rPr>
      </w:r>
    </w:p>
    <w:p w:rsidR="00000000" w:rsidDel="00000000" w:rsidP="00000000" w:rsidRDefault="00000000" w:rsidRPr="00000000" w14:paraId="000000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school board shall provide for an annual audit of the books and records of the school district to assure compliance of its records with UFARS.  Each year, the school district shall also provide for the publication of the financial information specified in Minnesota Statutes section 123B.10 in the manner specified therein.</w:t>
      </w:r>
    </w:p>
    <w:p w:rsidR="00000000" w:rsidDel="00000000" w:rsidP="00000000" w:rsidRDefault="00000000" w:rsidRPr="00000000" w14:paraId="000000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z w:val="18"/>
          <w:szCs w:val="18"/>
        </w:rPr>
      </w:pPr>
      <w:r w:rsidDel="00000000" w:rsidR="00000000" w:rsidRPr="00000000">
        <w:rPr>
          <w:rFonts w:ascii="Verdana" w:cs="Verdana" w:eastAsia="Verdana" w:hAnsi="Verdana"/>
          <w:b w:val="1"/>
          <w:i w:val="1"/>
          <w:sz w:val="18"/>
          <w:szCs w:val="18"/>
          <w:rtl w:val="0"/>
        </w:rPr>
        <w:t xml:space="preserve">Legal References:</w:t>
      </w:r>
      <w:r w:rsidDel="00000000" w:rsidR="00000000" w:rsidRPr="00000000">
        <w:rPr>
          <w:rFonts w:ascii="Verdana" w:cs="Verdana" w:eastAsia="Verdana" w:hAnsi="Verdana"/>
          <w:sz w:val="18"/>
          <w:szCs w:val="18"/>
          <w:rtl w:val="0"/>
        </w:rPr>
        <w:tab/>
        <w:t xml:space="preserve">Minn. Stat. § 123B.02 (General Powers of Independent School Districts)</w:t>
      </w:r>
    </w:p>
    <w:p w:rsidR="00000000" w:rsidDel="00000000" w:rsidP="00000000" w:rsidRDefault="00000000" w:rsidRPr="00000000" w14:paraId="000000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Minn. Stat. § 123B.09 (Boards of Independent School Districts)</w:t>
      </w:r>
    </w:p>
    <w:p w:rsidR="00000000" w:rsidDel="00000000" w:rsidP="00000000" w:rsidRDefault="00000000" w:rsidRPr="00000000" w14:paraId="000000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Minn. Stat. § 123B.10 (Publication of Financial Information)</w:t>
      </w:r>
    </w:p>
    <w:p w:rsidR="00000000" w:rsidDel="00000000" w:rsidP="00000000" w:rsidRDefault="00000000" w:rsidRPr="00000000" w14:paraId="00000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Minn. Stat. § 123B.14, Subd. 7 (Officers of Independent School Districts)</w:t>
      </w:r>
    </w:p>
    <w:p w:rsidR="00000000" w:rsidDel="00000000" w:rsidP="00000000" w:rsidRDefault="00000000" w:rsidRPr="00000000" w14:paraId="000000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Minn. Stat. § 123B.75 (Revenue; Reporting)</w:t>
      </w:r>
    </w:p>
    <w:p w:rsidR="00000000" w:rsidDel="00000000" w:rsidP="00000000" w:rsidRDefault="00000000" w:rsidRPr="00000000" w14:paraId="000000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Minn. Stat. § 123B.76 (Expenditures; Reporting)</w:t>
      </w:r>
    </w:p>
    <w:p w:rsidR="00000000" w:rsidDel="00000000" w:rsidP="00000000" w:rsidRDefault="00000000" w:rsidRPr="00000000" w14:paraId="000000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Minn. Stat. § 123B.77 (Accounting, Budgeting and Reporting Requirements)</w:t>
      </w:r>
    </w:p>
    <w:p w:rsidR="00000000" w:rsidDel="00000000" w:rsidP="00000000" w:rsidRDefault="00000000" w:rsidRPr="00000000" w14:paraId="000000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Minn. Stat. § 123B.78 (Cash Flow; School District Revenues; Borrowing for Current Operating Costs; Capital Expenditure Deficits)</w:t>
      </w:r>
    </w:p>
    <w:p w:rsidR="00000000" w:rsidDel="00000000" w:rsidP="00000000" w:rsidRDefault="00000000" w:rsidRPr="00000000" w14:paraId="000000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Minn. Stat. § 123B.79 (Permanent Fund Transfers)</w:t>
      </w:r>
    </w:p>
    <w:p w:rsidR="00000000" w:rsidDel="00000000" w:rsidP="00000000" w:rsidRDefault="00000000" w:rsidRPr="00000000" w14:paraId="000000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Minn. Stat. § 123B.80 (Exceptions for Permanent Fund Transfers)</w:t>
      </w:r>
    </w:p>
    <w:p w:rsidR="00000000" w:rsidDel="00000000" w:rsidP="00000000" w:rsidRDefault="00000000" w:rsidRPr="00000000" w14:paraId="000000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z w:val="18"/>
          <w:szCs w:val="18"/>
        </w:rPr>
      </w:pPr>
      <w:r w:rsidDel="00000000" w:rsidR="00000000" w:rsidRPr="00000000">
        <w:rPr>
          <w:rFonts w:ascii="Verdana" w:cs="Verdana" w:eastAsia="Verdana" w:hAnsi="Verdana"/>
          <w:b w:val="1"/>
          <w:i w:val="1"/>
          <w:sz w:val="18"/>
          <w:szCs w:val="18"/>
          <w:rtl w:val="0"/>
        </w:rPr>
        <w:t xml:space="preserve">Cross References:</w:t>
      </w:r>
      <w:r w:rsidDel="00000000" w:rsidR="00000000" w:rsidRPr="00000000">
        <w:rPr>
          <w:rFonts w:ascii="Verdana" w:cs="Verdana" w:eastAsia="Verdana" w:hAnsi="Verdana"/>
          <w:sz w:val="18"/>
          <w:szCs w:val="18"/>
          <w:rtl w:val="0"/>
        </w:rPr>
        <w:tab/>
        <w:t xml:space="preserve">MSBA/MASA Model Policy 703 (Annual Audit)</w:t>
      </w:r>
    </w:p>
    <w:p w:rsidR="00000000" w:rsidDel="00000000" w:rsidP="00000000" w:rsidRDefault="00000000" w:rsidRPr="00000000" w14:paraId="000000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rPr>
          <w:rFonts w:ascii="Verdana" w:cs="Verdana" w:eastAsia="Verdana" w:hAnsi="Verdana"/>
          <w:sz w:val="18"/>
          <w:szCs w:val="18"/>
        </w:rPr>
      </w:pPr>
      <w:r w:rsidDel="00000000" w:rsidR="00000000" w:rsidRPr="00000000">
        <w:rPr>
          <w:rtl w:val="0"/>
        </w:rPr>
      </w:r>
    </w:p>
    <w:sectPr>
      <w:footerReference r:id="rId7" w:type="default"/>
      <w:pgSz w:h="15840" w:w="12240" w:orient="portrait"/>
      <w:pgMar w:bottom="1008"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Verdana"/>
  <w:font w:name="Fixedsy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702-</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Fixedsys" w:cs="Fixedsys" w:eastAsia="Fixedsys" w:hAnsi="Fixedsys"/>
        <w:b w:val="0"/>
        <w:i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Fixedsys" w:cs="Fixedsys" w:eastAsia="Fixedsys" w:hAnsi="Fixedsys"/>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right"/>
    </w:pPr>
    <w:rPr>
      <w:i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widowControl w:val="0"/>
      <w:autoSpaceDE w:val="0"/>
      <w:autoSpaceDN w:val="0"/>
      <w:adjustRightInd w:val="0"/>
      <w:spacing w:after="0" w:line="240" w:lineRule="auto"/>
    </w:pPr>
    <w:rPr>
      <w:rFonts w:ascii="Fixedsys" w:cs="Fixedsys" w:hAnsi="Fixedsys"/>
      <w:sz w:val="20"/>
      <w:szCs w:val="20"/>
    </w:rPr>
  </w:style>
  <w:style w:type="paragraph" w:styleId="Heading1">
    <w:name w:val="heading 1"/>
    <w:basedOn w:val="Normal"/>
    <w:next w:val="Normal"/>
    <w:link w:val="Heading1Char"/>
    <w:uiPriority w:val="99"/>
    <w:qFormat w:val="1"/>
    <w:pPr>
      <w:keepNext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right"/>
      <w:outlineLvl w:val="0"/>
    </w:pPr>
    <w:rPr>
      <w:i w:val="1"/>
      <w:iCs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Pr>
      <w:rFonts w:asciiTheme="majorHAnsi" w:cstheme="majorBidi" w:eastAsiaTheme="majorEastAsia" w:hAnsiTheme="majorHAnsi"/>
      <w:b w:val="1"/>
      <w:bCs w:val="1"/>
      <w:kern w:val="32"/>
      <w:sz w:val="32"/>
      <w:szCs w:val="32"/>
    </w:rPr>
  </w:style>
  <w:style w:type="paragraph" w:styleId="WPDefaults" w:customStyle="1">
    <w:name w:val="WP Defaults"/>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spacing w:after="0" w:line="240" w:lineRule="atLeast"/>
    </w:pPr>
    <w:rPr>
      <w:rFonts w:ascii="Courier" w:cs="Courier" w:hAnsi="Courier"/>
      <w:sz w:val="24"/>
      <w:szCs w:val="24"/>
    </w:rPr>
  </w:style>
  <w:style w:type="character" w:styleId="InitialStyle" w:customStyle="1">
    <w:name w:val="InitialStyle"/>
    <w:uiPriority w:val="99"/>
    <w:rPr>
      <w:rFonts w:ascii="Times New Roman" w:hAnsi="Times New Roman"/>
    </w:rPr>
  </w:style>
  <w:style w:type="paragraph" w:styleId="Footer">
    <w:name w:val="footer"/>
    <w:basedOn w:val="Normal"/>
    <w:link w:val="FooterChar"/>
    <w:uiPriority w:val="99"/>
    <w:pPr>
      <w:tabs>
        <w:tab w:val="center" w:pos="4320"/>
        <w:tab w:val="right" w:pos="8640"/>
      </w:tabs>
    </w:pPr>
  </w:style>
  <w:style w:type="character" w:styleId="FooterChar" w:customStyle="1">
    <w:name w:val="Footer Char"/>
    <w:basedOn w:val="DefaultParagraphFont"/>
    <w:link w:val="Footer"/>
    <w:uiPriority w:val="99"/>
    <w:semiHidden w:val="1"/>
    <w:rPr>
      <w:rFonts w:ascii="Fixedsys" w:cs="Fixedsys" w:hAnsi="Fixedsys"/>
      <w:sz w:val="20"/>
      <w:szCs w:val="20"/>
    </w:rPr>
  </w:style>
  <w:style w:type="character" w:styleId="PageNumber">
    <w:name w:val="page number"/>
    <w:basedOn w:val="DefaultParagraphFont"/>
    <w:uiPriority w:val="99"/>
    <w:rPr>
      <w:rFonts w:cs="Times New Roman"/>
    </w:rPr>
  </w:style>
  <w:style w:type="paragraph" w:styleId="Header">
    <w:name w:val="header"/>
    <w:basedOn w:val="Normal"/>
    <w:link w:val="HeaderChar"/>
    <w:uiPriority w:val="99"/>
    <w:pPr>
      <w:tabs>
        <w:tab w:val="center" w:pos="4320"/>
        <w:tab w:val="right" w:pos="8640"/>
      </w:tabs>
    </w:pPr>
  </w:style>
  <w:style w:type="character" w:styleId="HeaderChar" w:customStyle="1">
    <w:name w:val="Header Char"/>
    <w:basedOn w:val="DefaultParagraphFont"/>
    <w:link w:val="Header"/>
    <w:uiPriority w:val="99"/>
    <w:semiHidden w:val="1"/>
    <w:rPr>
      <w:rFonts w:ascii="Fixedsys" w:cs="Fixedsys" w:hAnsi="Fixedsys"/>
      <w:sz w:val="20"/>
      <w:szCs w:val="20"/>
    </w:rPr>
  </w:style>
  <w:style w:type="paragraph" w:styleId="Revision">
    <w:name w:val="Revision"/>
    <w:hidden w:val="1"/>
    <w:uiPriority w:val="99"/>
    <w:semiHidden w:val="1"/>
    <w:rsid w:val="00556816"/>
    <w:pPr>
      <w:spacing w:after="0" w:line="240" w:lineRule="auto"/>
    </w:pPr>
    <w:rPr>
      <w:rFonts w:ascii="Fixedsys" w:cs="Fixedsys" w:hAnsi="Fixedsys"/>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PIxseo2GN65bdZB7qlzSa/TDXw==">AMUW2mXXWQwCi2kALknNqwsUngXoFy8A9t2nLKAoCAxzO6jmzO8ZlnYgCYJ1FuSODHgpKv0YWWXXGrR/O7+lT9VTIsi+i7W5MUDYfgkLwWsCw8bOCbnmnQE=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2022-06-26T19:41:00Z</dcterms:created>
  <dc:creator>shonetschlager</dc:creator>
</cp:coreProperties>
</file>