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603</w:t>
      </w:r>
    </w:p>
    <w:p w:rsidR="00000000" w:rsidDel="00000000" w:rsidP="00000000" w:rsidRDefault="00000000" w:rsidRPr="00000000" w14:paraId="00000002">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leader="none" w:pos="0"/>
          <w:tab w:val="left" w:leader="none" w:pos="720"/>
          <w:tab w:val="left" w:leader="none" w:pos="1440"/>
          <w:tab w:val="left" w:leader="none" w:pos="2160"/>
          <w:tab w:val="right" w:leader="none"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July 2023 </w:t>
        <w:tab/>
      </w:r>
      <w:r w:rsidDel="00000000" w:rsidR="00000000" w:rsidRPr="00000000">
        <w:rPr>
          <w:rFonts w:ascii="Verdana" w:cs="Verdana" w:eastAsia="Verdana" w:hAnsi="Verdana"/>
          <w:i w:val="1"/>
          <w:sz w:val="18"/>
          <w:szCs w:val="18"/>
          <w:rtl w:val="0"/>
        </w:rPr>
        <w:tab/>
        <w:t xml:space="preserve">Rev. 2023</w:t>
      </w:r>
    </w:p>
    <w:p w:rsidR="00000000" w:rsidDel="00000000" w:rsidP="00000000" w:rsidRDefault="00000000" w:rsidRPr="00000000" w14:paraId="000000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603</w:t>
        <w:tab/>
        <w:t xml:space="preserve">CURRICULUM DEVELOPMENT</w:t>
      </w:r>
      <w:r w:rsidDel="00000000" w:rsidR="00000000" w:rsidRPr="00000000">
        <w:rPr>
          <w:rtl w:val="0"/>
        </w:rPr>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provide direction for continuous review and improvement of the school curriculum.</w:t>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Curriculum development shall be directed toward the fulfillment of the goals and objectives of the education program of the school district.</w:t>
      </w:r>
    </w:p>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RESPONSIBILITY</w:t>
      </w: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superintendent shall be responsible for curriculum development and for determining the most effective way of conducting research on the school district’s curriculum needs and establishing a long-range curriculum development program.  Timelines shall be determined by the superintendent that will provide for periodic reviews of each curriculum area.</w:t>
      </w:r>
    </w:p>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widowControl w:val="1"/>
        <w:rPr>
          <w:rFonts w:ascii="Verdana" w:cs="Verdana" w:eastAsia="Verdana" w:hAnsi="Verdana"/>
          <w:b w:val="1"/>
          <w:color w:val="000000"/>
          <w:sz w:val="18"/>
          <w:szCs w:val="18"/>
          <w:highlight w:val="white"/>
        </w:rPr>
      </w:pPr>
      <w:r w:rsidDel="00000000" w:rsidR="00000000" w:rsidRPr="00000000">
        <w:rPr>
          <w:rFonts w:ascii="Verdana" w:cs="Verdana" w:eastAsia="Verdana" w:hAnsi="Verdana"/>
          <w:b w:val="1"/>
          <w:sz w:val="18"/>
          <w:szCs w:val="18"/>
          <w:rtl w:val="0"/>
        </w:rPr>
        <w:t xml:space="preserve">IV.</w:t>
      </w:r>
      <w:r w:rsidDel="00000000" w:rsidR="00000000" w:rsidRPr="00000000">
        <w:rPr>
          <w:rFonts w:ascii="Verdana" w:cs="Verdana" w:eastAsia="Verdana" w:hAnsi="Verdana"/>
          <w:sz w:val="18"/>
          <w:szCs w:val="18"/>
          <w:rtl w:val="0"/>
        </w:rPr>
        <w:tab/>
      </w:r>
      <w:r w:rsidDel="00000000" w:rsidR="00000000" w:rsidRPr="00000000">
        <w:rPr>
          <w:rFonts w:ascii="Verdana" w:cs="Verdana" w:eastAsia="Verdana" w:hAnsi="Verdana"/>
          <w:b w:val="1"/>
          <w:color w:val="000000"/>
          <w:sz w:val="18"/>
          <w:szCs w:val="18"/>
          <w:highlight w:val="white"/>
          <w:rtl w:val="0"/>
        </w:rPr>
        <w:t xml:space="preserve">DISTRICT ADVISORY COMMITTEE</w:t>
      </w:r>
    </w:p>
    <w:p w:rsidR="00000000" w:rsidDel="00000000" w:rsidP="00000000" w:rsidRDefault="00000000" w:rsidRPr="00000000" w14:paraId="00000015">
      <w:pPr>
        <w:widowControl w:val="1"/>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6">
      <w:pPr>
        <w:widowControl w:val="1"/>
        <w:shd w:fill="ffffff" w:val="clear"/>
        <w:ind w:left="144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tab/>
        <w:t xml:space="preserve">The school board must establish an advisory committee to ensure active community participation in all phases of planning and improving the instruction and curriculum affecting state and district academic standards. </w:t>
      </w:r>
    </w:p>
    <w:p w:rsidR="00000000" w:rsidDel="00000000" w:rsidP="00000000" w:rsidRDefault="00000000" w:rsidRPr="00000000" w14:paraId="00000017">
      <w:pPr>
        <w:widowControl w:val="1"/>
        <w:shd w:fill="ffffff" w:val="clear"/>
        <w:ind w:left="1440" w:hanging="72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8">
      <w:pPr>
        <w:widowControl w:val="1"/>
        <w:shd w:fill="ffffff" w:val="clear"/>
        <w:ind w:left="144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tab/>
        <w:t xml:space="preserve">The District Advisory Committee, to the extent possible, must reflect the diversity of the district and its school sites, include teachers, parents, support staff, students, and other community residents, and provide translation to the extent appropriate and practicable. Whenever possible, parents and other community residents must comprise at least two-thirds of committee members.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widowControl w:val="1"/>
        <w:shd w:fill="ffffff" w:val="clear"/>
        <w:ind w:left="144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tab/>
        <w:t xml:space="preserve">The District Advisory Committee must pursue community support to accelerate the academic and native literacy and achievement of English learners with varied needs, from young children to adults, consistent with Minnesota Statutes, section 124D.59, subdivisions 2 and 2a.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widowControl w:val="1"/>
        <w:shd w:fill="ffffff" w:val="clear"/>
        <w:ind w:left="144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tab/>
        <w:t xml:space="preserve">The  school district may establish site teams as subcommittees of the District Advisory Committee.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widowControl w:val="1"/>
        <w:shd w:fill="ffffff" w:val="clear"/>
        <w:ind w:left="144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E.</w:t>
        <w:tab/>
        <w:t xml:space="preserve">The District Advisory Committee must recommend to the school board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widowControl w:val="1"/>
        <w:shd w:fill="ffffff" w:val="clear"/>
        <w:ind w:left="216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w:t>
        <w:tab/>
        <w:t xml:space="preserve">rigorous academic standards, student achievement goals and measures consistent with Minnesota Statutes, sections 120B.11, subdivision 1a,  120B.022 subdivisions 1a and 1b, and 120B.35;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widowControl w:val="1"/>
        <w:shd w:fill="ffffff" w:val="clear"/>
        <w:ind w:left="216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w:t>
        <w:tab/>
        <w:t xml:space="preserve">district assessments;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widowControl w:val="1"/>
        <w:shd w:fill="ffffff" w:val="clear"/>
        <w:ind w:left="216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w:t>
        <w:tab/>
        <w:t xml:space="preserve">means to improve students' equitable access to effective and more diverse teachers;  </w:t>
      </w:r>
    </w:p>
    <w:p w:rsidR="00000000" w:rsidDel="00000000" w:rsidP="00000000" w:rsidRDefault="00000000" w:rsidRPr="00000000" w14:paraId="00000025">
      <w:pPr>
        <w:widowControl w:val="1"/>
        <w:shd w:fill="ffffff" w:val="clear"/>
        <w:ind w:left="2160" w:hanging="72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6">
      <w:pPr>
        <w:widowControl w:val="1"/>
        <w:shd w:fill="ffffff" w:val="clear"/>
        <w:ind w:left="2160" w:hanging="720"/>
        <w:rPr>
          <w:rFonts w:ascii="Verdana" w:cs="Verdana" w:eastAsia="Verdana" w:hAnsi="Verdana"/>
          <w:sz w:val="18"/>
          <w:szCs w:val="18"/>
          <w:u w:val="single"/>
        </w:rPr>
      </w:pPr>
      <w:r w:rsidDel="00000000" w:rsidR="00000000" w:rsidRPr="00000000">
        <w:rPr>
          <w:rFonts w:ascii="Verdana" w:cs="Verdana" w:eastAsia="Verdana" w:hAnsi="Verdana"/>
          <w:color w:val="000000"/>
          <w:sz w:val="18"/>
          <w:szCs w:val="18"/>
          <w:rtl w:val="0"/>
        </w:rPr>
        <w:t xml:space="preserve">4.</w:t>
        <w:tab/>
      </w:r>
      <w:r w:rsidDel="00000000" w:rsidR="00000000" w:rsidRPr="00000000">
        <w:rPr>
          <w:rFonts w:ascii="Verdana" w:cs="Verdana" w:eastAsia="Verdana" w:hAnsi="Verdana"/>
          <w:sz w:val="18"/>
          <w:szCs w:val="18"/>
          <w:u w:val="single"/>
          <w:rtl w:val="0"/>
        </w:rPr>
        <w:t xml:space="preserve">strategies to ensure the curriculum is rigorous, accurate, antiracist, culturally </w:t>
        <w:br w:type="textWrapping"/>
        <w:t xml:space="preserve">sustaining, and reflects the diversity of the student population; </w:t>
      </w:r>
    </w:p>
    <w:p w:rsidR="00000000" w:rsidDel="00000000" w:rsidP="00000000" w:rsidRDefault="00000000" w:rsidRPr="00000000" w14:paraId="00000027">
      <w:pPr>
        <w:widowControl w:val="1"/>
        <w:shd w:fill="ffffff" w:val="clear"/>
        <w:ind w:left="2160" w:hanging="720"/>
        <w:rPr>
          <w:rFonts w:ascii="Verdana" w:cs="Verdana" w:eastAsia="Verdana" w:hAnsi="Verdana"/>
          <w:sz w:val="18"/>
          <w:szCs w:val="18"/>
          <w:u w:val="single"/>
        </w:rPr>
      </w:pPr>
      <w:r w:rsidDel="00000000" w:rsidR="00000000" w:rsidRPr="00000000">
        <w:rPr>
          <w:rtl w:val="0"/>
        </w:rPr>
      </w:r>
    </w:p>
    <w:p w:rsidR="00000000" w:rsidDel="00000000" w:rsidP="00000000" w:rsidRDefault="00000000" w:rsidRPr="00000000" w14:paraId="00000028">
      <w:pPr>
        <w:widowControl w:val="1"/>
        <w:shd w:fill="ffffff" w:val="clear"/>
        <w:ind w:left="2160" w:hanging="720"/>
        <w:rPr>
          <w:rFonts w:ascii="Verdana" w:cs="Verdana" w:eastAsia="Verdana" w:hAnsi="Verdana"/>
          <w:color w:val="000000"/>
          <w:sz w:val="18"/>
          <w:szCs w:val="18"/>
        </w:rPr>
      </w:pPr>
      <w:r w:rsidDel="00000000" w:rsidR="00000000" w:rsidRPr="00000000">
        <w:rPr>
          <w:rFonts w:ascii="Verdana" w:cs="Verdana" w:eastAsia="Verdana" w:hAnsi="Verdana"/>
          <w:sz w:val="18"/>
          <w:szCs w:val="18"/>
          <w:rtl w:val="0"/>
        </w:rPr>
        <w:t xml:space="preserve">5.</w:t>
        <w:tab/>
        <w:t xml:space="preserve">strategies to ensure that curriculum and learning and work environments validate, affirm, embrace, and integrate the cultural and community strengths of all racial and ethnic groups; and</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hanging="72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widowControl w:val="1"/>
        <w:shd w:fill="ffffff" w:val="clear"/>
        <w:ind w:left="216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6.</w:t>
        <w:tab/>
        <w:t xml:space="preserve">program evaluations. </w:t>
      </w:r>
    </w:p>
    <w:p w:rsidR="00000000" w:rsidDel="00000000" w:rsidP="00000000" w:rsidRDefault="00000000" w:rsidRPr="00000000" w14:paraId="0000002B">
      <w:pPr>
        <w:widowControl w:val="1"/>
        <w:shd w:fill="ffffff" w:val="clea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C">
      <w:pPr>
        <w:widowControl w:val="1"/>
        <w:shd w:fill="ffffff" w:val="clear"/>
        <w:ind w:left="1440"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F.</w:t>
        <w:tab/>
        <w:t xml:space="preserve">School sites may expand upon district evaluations of instruction, curriculum, assessments, or programs.</w:t>
      </w:r>
    </w:p>
    <w:p w:rsidR="00000000" w:rsidDel="00000000" w:rsidP="00000000" w:rsidRDefault="00000000" w:rsidRPr="00000000" w14:paraId="0000002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SCHOOL SITE TEAM</w:t>
      </w:r>
      <w:r w:rsidDel="00000000" w:rsidR="00000000" w:rsidRPr="00000000">
        <w:rPr>
          <w:rtl w:val="0"/>
        </w:rPr>
      </w:r>
    </w:p>
    <w:p w:rsidR="00000000" w:rsidDel="00000000" w:rsidP="00000000" w:rsidRDefault="00000000" w:rsidRPr="00000000" w14:paraId="0000002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widowControl w:val="1"/>
        <w:shd w:fill="ffffff" w:val="clear"/>
        <w:ind w:left="720" w:firstLine="0"/>
        <w:jc w:val="both"/>
        <w:rPr>
          <w:rFonts w:ascii="Verdana" w:cs="Verdana" w:eastAsia="Verdana" w:hAnsi="Verdana"/>
          <w:color w:val="000000"/>
          <w:sz w:val="18"/>
          <w:szCs w:val="18"/>
          <w:highlight w:val="white"/>
        </w:rPr>
      </w:pPr>
      <w:r w:rsidDel="00000000" w:rsidR="00000000" w:rsidRPr="00000000">
        <w:rPr>
          <w:rFonts w:ascii="Verdana" w:cs="Verdana" w:eastAsia="Verdana" w:hAnsi="Verdana"/>
          <w:color w:val="000000"/>
          <w:sz w:val="18"/>
          <w:szCs w:val="18"/>
          <w:highlight w:val="white"/>
          <w:rtl w:val="0"/>
        </w:rPr>
        <w:t xml:space="preserve">Each school must establish a site team to develop and implement strategies and education effectiveness practices to improve instruction, curriculum, cultural competencies, including cultural awareness and cross-cultural communication, and student achievement at the school site. The site team must include an equal number of teachers and administrators and at least one parent. The site team advises the board and the advisory committee about developing the annual budget and creates an instruction and curriculum improvement plan to align curriculum, assessment of student progress, and growth in meeting state and district academic standards and instruction.</w:t>
      </w:r>
    </w:p>
    <w:p w:rsidR="00000000" w:rsidDel="00000000" w:rsidP="00000000" w:rsidRDefault="00000000" w:rsidRPr="00000000" w14:paraId="00000031">
      <w:pPr>
        <w:widowControl w:val="1"/>
        <w:shd w:fill="ffffff" w:val="clear"/>
        <w:ind w:left="720" w:firstLine="0"/>
        <w:jc w:val="both"/>
        <w:rPr>
          <w:rFonts w:ascii="Verdana" w:cs="Verdana" w:eastAsia="Verdana" w:hAnsi="Verdana"/>
          <w:color w:val="000000"/>
          <w:sz w:val="18"/>
          <w:szCs w:val="18"/>
          <w:highlight w:val="white"/>
        </w:rPr>
      </w:pPr>
      <w:r w:rsidDel="00000000" w:rsidR="00000000" w:rsidRPr="00000000">
        <w:rPr>
          <w:rtl w:val="0"/>
        </w:rPr>
      </w:r>
    </w:p>
    <w:p w:rsidR="00000000" w:rsidDel="00000000" w:rsidP="00000000" w:rsidRDefault="00000000" w:rsidRPr="00000000" w14:paraId="00000032">
      <w:pPr>
        <w:widowControl w:val="1"/>
        <w:shd w:fill="ffffff" w:val="clear"/>
        <w:ind w:left="720" w:hanging="72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VI.</w:t>
        <w:tab/>
        <w:t xml:space="preserve">CURRICULUM DEVELOPMENT PROCESS</w:t>
      </w:r>
    </w:p>
    <w:p w:rsidR="00000000" w:rsidDel="00000000" w:rsidP="00000000" w:rsidRDefault="00000000" w:rsidRPr="00000000" w14:paraId="0000003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superintendent </w:t>
      </w:r>
      <w:r w:rsidDel="00000000" w:rsidR="00000000" w:rsidRPr="00000000">
        <w:rPr>
          <w:rFonts w:ascii="Verdana" w:cs="Verdana" w:eastAsia="Verdana" w:hAnsi="Verdana"/>
          <w:color w:val="000000"/>
          <w:sz w:val="18"/>
          <w:szCs w:val="18"/>
          <w:rtl w:val="0"/>
        </w:rPr>
        <w:t xml:space="preserve">shall be responsible for keeping</w:t>
      </w:r>
      <w:r w:rsidDel="00000000" w:rsidR="00000000" w:rsidRPr="00000000">
        <w:rPr>
          <w:rFonts w:ascii="Verdana" w:cs="Verdana" w:eastAsia="Verdana" w:hAnsi="Verdana"/>
          <w:sz w:val="18"/>
          <w:szCs w:val="18"/>
          <w:rtl w:val="0"/>
        </w:rPr>
        <w:t xml:space="preserve"> the school board informed of all state-mandated curriculum changes, as well as recommended discretionary changes, and for periodically presenting recommended modifications for school board review and approval.</w:t>
      </w:r>
    </w:p>
    <w:p w:rsidR="00000000" w:rsidDel="00000000" w:rsidP="00000000" w:rsidRDefault="00000000" w:rsidRPr="00000000" w14:paraId="0000003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superintendent shall have discretionary authority to develop guidelines and directives to implement school board policy relating to curriculum development.</w:t>
      </w:r>
    </w:p>
    <w:p w:rsidR="00000000" w:rsidDel="00000000" w:rsidP="00000000" w:rsidRDefault="00000000" w:rsidRPr="00000000" w14:paraId="0000003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120A.20 (Admission to Public School)</w:t>
      </w:r>
    </w:p>
    <w:p w:rsidR="00000000" w:rsidDel="00000000" w:rsidP="00000000" w:rsidRDefault="00000000" w:rsidRPr="00000000" w14:paraId="0000003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120B.10 (Findings; Improving Instruction and Curriculum)</w:t>
      </w:r>
    </w:p>
    <w:p w:rsidR="00000000" w:rsidDel="00000000" w:rsidP="00000000" w:rsidRDefault="00000000" w:rsidRPr="00000000" w14:paraId="0000003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120B.11 (School District Process for Reviewing Curriculum, Instruction, and Student Achievement; Striving for the World’s Best Workforce)</w:t>
      </w:r>
    </w:p>
    <w:p w:rsidR="00000000" w:rsidDel="00000000" w:rsidP="00000000" w:rsidRDefault="00000000" w:rsidRPr="00000000" w14:paraId="0000003C">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120B.12 (Reading Proficiently No Later than the End of Grade 3)</w:t>
      </w:r>
    </w:p>
    <w:p w:rsidR="00000000" w:rsidDel="00000000" w:rsidP="00000000" w:rsidRDefault="00000000" w:rsidRPr="00000000" w14:paraId="0000003D">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120B.125(f) (Planning for Students’ Successful Transition to Postsecondary Education and Employment; Personal Learning Plans)</w:t>
      </w:r>
    </w:p>
    <w:p w:rsidR="00000000" w:rsidDel="00000000" w:rsidP="00000000" w:rsidRDefault="00000000" w:rsidRPr="00000000" w14:paraId="0000003E">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124D.59 (Definitions)</w:t>
      </w:r>
    </w:p>
    <w:p w:rsidR="00000000" w:rsidDel="00000000" w:rsidP="00000000" w:rsidRDefault="00000000" w:rsidRPr="00000000" w14:paraId="0000003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 3500.0550 (Inclusive Educational Program)</w:t>
      </w:r>
    </w:p>
    <w:p w:rsidR="00000000" w:rsidDel="00000000" w:rsidP="00000000" w:rsidRDefault="00000000" w:rsidRPr="00000000" w14:paraId="0000004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3501.0640-3501.0655 (Academic Standards for Language Arts)</w:t>
      </w:r>
    </w:p>
    <w:p w:rsidR="00000000" w:rsidDel="00000000" w:rsidP="00000000" w:rsidRDefault="00000000" w:rsidRPr="00000000" w14:paraId="0000004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3501.0700-3501.0745 (Academic Standards for Mathematics)</w:t>
      </w:r>
    </w:p>
    <w:p w:rsidR="00000000" w:rsidDel="00000000" w:rsidP="00000000" w:rsidRDefault="00000000" w:rsidRPr="00000000" w14:paraId="0000004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 3501.0820 (Academic Standards for the Arts)</w:t>
      </w:r>
    </w:p>
    <w:p w:rsidR="00000000" w:rsidDel="00000000" w:rsidP="00000000" w:rsidRDefault="00000000" w:rsidRPr="00000000" w14:paraId="0000004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3501.0900-3501.0955 (Academic Standards in Science)</w:t>
      </w:r>
    </w:p>
    <w:p w:rsidR="00000000" w:rsidDel="00000000" w:rsidP="00000000" w:rsidRDefault="00000000" w:rsidRPr="00000000" w14:paraId="0000004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3501.1200-3501.1210 (Academic Standards for English Language Development)</w:t>
      </w:r>
    </w:p>
    <w:p w:rsidR="00000000" w:rsidDel="00000000" w:rsidP="00000000" w:rsidRDefault="00000000" w:rsidRPr="00000000" w14:paraId="0000004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3501.1300-3501.1345 (Academic Standards for Social Studies)</w:t>
      </w:r>
    </w:p>
    <w:p w:rsidR="00000000" w:rsidDel="00000000" w:rsidP="00000000" w:rsidRDefault="00000000" w:rsidRPr="00000000" w14:paraId="0000004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Parts 3501.1400-3501.1410 (Academic Standards for Physical Education)</w:t>
      </w:r>
    </w:p>
    <w:p w:rsidR="00000000" w:rsidDel="00000000" w:rsidP="00000000" w:rsidRDefault="00000000" w:rsidRPr="00000000" w14:paraId="0000004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U.S.C. § 6301,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(Every Student Succeeds Act)</w:t>
      </w:r>
    </w:p>
    <w:p w:rsidR="00000000" w:rsidDel="00000000" w:rsidP="00000000" w:rsidRDefault="00000000" w:rsidRPr="00000000" w14:paraId="0000004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604 (Instructional Curriculum)</w:t>
      </w:r>
    </w:p>
    <w:p w:rsidR="00000000" w:rsidDel="00000000" w:rsidP="00000000" w:rsidRDefault="00000000" w:rsidRPr="00000000" w14:paraId="0000004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605 (Alternative Programs)</w:t>
      </w:r>
    </w:p>
    <w:p w:rsidR="00000000" w:rsidDel="00000000" w:rsidP="00000000" w:rsidRDefault="00000000" w:rsidRPr="00000000" w14:paraId="0000004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613 (Graduation Requirements)</w:t>
      </w:r>
    </w:p>
    <w:p w:rsidR="00000000" w:rsidDel="00000000" w:rsidP="00000000" w:rsidRDefault="00000000" w:rsidRPr="00000000" w14:paraId="0000004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614 (School District Testing Plan and Procedure)</w:t>
      </w:r>
    </w:p>
    <w:p w:rsidR="00000000" w:rsidDel="00000000" w:rsidP="00000000" w:rsidRDefault="00000000" w:rsidRPr="00000000" w14:paraId="0000004D">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615 (Testing Accommodations, Modifications, and Exemptions for IEPs, Section 504 Plans, and LEP Students)</w:t>
      </w:r>
    </w:p>
    <w:p w:rsidR="00000000" w:rsidDel="00000000" w:rsidP="00000000" w:rsidRDefault="00000000" w:rsidRPr="00000000" w14:paraId="0000004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616 (School District System Accountability)</w:t>
      </w:r>
    </w:p>
    <w:p w:rsidR="00000000" w:rsidDel="00000000" w:rsidP="00000000" w:rsidRDefault="00000000" w:rsidRPr="00000000" w14:paraId="0000004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618 (Assessment of Student Achievement)</w:t>
      </w:r>
    </w:p>
    <w:p w:rsidR="00000000" w:rsidDel="00000000" w:rsidP="00000000" w:rsidRDefault="00000000" w:rsidRPr="00000000" w14:paraId="0000005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619 (Staff Development for Standards)</w:t>
      </w:r>
    </w:p>
    <w:p w:rsidR="00000000" w:rsidDel="00000000" w:rsidP="00000000" w:rsidRDefault="00000000" w:rsidRPr="00000000" w14:paraId="0000005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620 (Credit for Learning)</w:t>
      </w:r>
    </w:p>
    <w:p w:rsidR="00000000" w:rsidDel="00000000" w:rsidP="00000000" w:rsidRDefault="00000000" w:rsidRPr="00000000" w14:paraId="0000005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623 (Mandatory Summer School Instruction)</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603-</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Revision">
    <w:name w:val="Revision"/>
    <w:hidden w:val="1"/>
    <w:uiPriority w:val="99"/>
    <w:semiHidden w:val="1"/>
    <w:rsid w:val="00CF505D"/>
    <w:pPr>
      <w:spacing w:after="0" w:line="240" w:lineRule="auto"/>
    </w:pPr>
    <w:rPr>
      <w:rFonts w:ascii="Fixedsys" w:cs="Fixedsys" w:hAnsi="Fixedsys"/>
      <w:sz w:val="20"/>
      <w:szCs w:val="20"/>
    </w:rPr>
  </w:style>
  <w:style w:type="paragraph" w:styleId="ListParagraph">
    <w:name w:val="List Paragraph"/>
    <w:basedOn w:val="Normal"/>
    <w:uiPriority w:val="34"/>
    <w:qFormat w:val="1"/>
    <w:rsid w:val="005F253A"/>
    <w:pPr>
      <w:ind w:left="720"/>
      <w:contextualSpacing w:val="1"/>
    </w:pPr>
  </w:style>
  <w:style w:type="paragraph" w:styleId="in" w:customStyle="1">
    <w:name w:val="in"/>
    <w:basedOn w:val="Normal"/>
    <w:rsid w:val="00D801A6"/>
    <w:pPr>
      <w:widowControl w:val="1"/>
      <w:autoSpaceDE w:val="1"/>
      <w:autoSpaceDN w:val="1"/>
      <w:adjustRightInd w:val="1"/>
      <w:spacing w:after="100" w:afterAutospacing="1" w:before="100" w:beforeAutospacing="1"/>
    </w:pPr>
    <w:rPr>
      <w:rFonts w:ascii="Times New Roman" w:cs="Times New Roman" w:hAnsi="Times New Roman"/>
      <w:sz w:val="24"/>
      <w:szCs w:val="24"/>
    </w:rPr>
  </w:style>
  <w:style w:type="character" w:styleId="CommentReference">
    <w:name w:val="annotation reference"/>
    <w:basedOn w:val="DefaultParagraphFont"/>
    <w:uiPriority w:val="99"/>
    <w:rsid w:val="004C4EF7"/>
    <w:rPr>
      <w:sz w:val="16"/>
      <w:szCs w:val="16"/>
    </w:rPr>
  </w:style>
  <w:style w:type="paragraph" w:styleId="CommentText">
    <w:name w:val="annotation text"/>
    <w:basedOn w:val="Normal"/>
    <w:link w:val="CommentTextChar"/>
    <w:uiPriority w:val="99"/>
    <w:rsid w:val="004C4EF7"/>
  </w:style>
  <w:style w:type="character" w:styleId="CommentTextChar" w:customStyle="1">
    <w:name w:val="Comment Text Char"/>
    <w:basedOn w:val="DefaultParagraphFont"/>
    <w:link w:val="CommentText"/>
    <w:uiPriority w:val="99"/>
    <w:rsid w:val="004C4EF7"/>
    <w:rPr>
      <w:rFonts w:ascii="Fixedsys" w:cs="Fixedsys" w:hAnsi="Fixedsys"/>
      <w:sz w:val="20"/>
      <w:szCs w:val="20"/>
    </w:rPr>
  </w:style>
  <w:style w:type="paragraph" w:styleId="CommentSubject">
    <w:name w:val="annotation subject"/>
    <w:basedOn w:val="CommentText"/>
    <w:next w:val="CommentText"/>
    <w:link w:val="CommentSubjectChar"/>
    <w:uiPriority w:val="99"/>
    <w:rsid w:val="004C4EF7"/>
    <w:rPr>
      <w:b w:val="1"/>
      <w:bCs w:val="1"/>
    </w:rPr>
  </w:style>
  <w:style w:type="character" w:styleId="CommentSubjectChar" w:customStyle="1">
    <w:name w:val="Comment Subject Char"/>
    <w:basedOn w:val="CommentTextChar"/>
    <w:link w:val="CommentSubject"/>
    <w:uiPriority w:val="99"/>
    <w:rsid w:val="004C4EF7"/>
    <w:rPr>
      <w:rFonts w:ascii="Fixedsys" w:cs="Fixedsys" w:hAnsi="Fixedsys"/>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qnKjVVct5v8yLPBKTADdCpCzw==">CgMxLjA4AHIhMTR6dF82UFBsak1oT2J2ckpjcWlIYk0yWUF4UWFtWVRJ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2023-06-16T00:03:00Z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