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1440"/>
          <w:tab w:val="left" w:leader="none" w:pos="2160"/>
          <w:tab w:val="right" w:leader="none" w:pos="9360"/>
        </w:tabs>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Adopted:</w:t>
      </w:r>
      <w:r w:rsidDel="00000000" w:rsidR="00000000" w:rsidRPr="00000000">
        <w:rPr>
          <w:rFonts w:ascii="Verdana" w:cs="Verdana" w:eastAsia="Verdana" w:hAnsi="Verdana"/>
          <w:i w:val="1"/>
          <w:sz w:val="18"/>
          <w:szCs w:val="18"/>
          <w:u w:val="single"/>
          <w:rtl w:val="0"/>
        </w:rPr>
        <w:t xml:space="preserve">    2009        </w:t>
      </w:r>
      <w:r w:rsidDel="00000000" w:rsidR="00000000" w:rsidRPr="00000000">
        <w:rPr>
          <w:rtl w:val="0"/>
        </w:rPr>
        <w:tab/>
        <w:tab/>
      </w:r>
      <w:r w:rsidDel="00000000" w:rsidR="00000000" w:rsidRPr="00000000">
        <w:rPr>
          <w:rFonts w:ascii="Verdana" w:cs="Verdana" w:eastAsia="Verdana" w:hAnsi="Verdana"/>
          <w:i w:val="1"/>
          <w:sz w:val="18"/>
          <w:szCs w:val="18"/>
          <w:rtl w:val="0"/>
        </w:rPr>
        <w:t xml:space="preserve">MSBA/MASA Model Policy 301</w:t>
      </w:r>
    </w:p>
    <w:p w:rsidR="00000000" w:rsidDel="00000000" w:rsidP="00000000" w:rsidRDefault="00000000" w:rsidRPr="00000000" w14:paraId="0000000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Orig. 1995</w:t>
      </w:r>
    </w:p>
    <w:p w:rsidR="00000000" w:rsidDel="00000000" w:rsidP="00000000" w:rsidRDefault="00000000" w:rsidRPr="00000000" w14:paraId="00000003">
      <w:pPr>
        <w:tabs>
          <w:tab w:val="left" w:leader="none" w:pos="720"/>
          <w:tab w:val="left" w:leader="none" w:pos="1440"/>
          <w:tab w:val="left" w:leader="none" w:pos="2160"/>
          <w:tab w:val="right" w:leader="none" w:pos="9360"/>
        </w:tabs>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Revised:</w:t>
      </w:r>
      <w:r w:rsidDel="00000000" w:rsidR="00000000" w:rsidRPr="00000000">
        <w:rPr>
          <w:rFonts w:ascii="Verdana" w:cs="Verdana" w:eastAsia="Verdana" w:hAnsi="Verdana"/>
          <w:i w:val="1"/>
          <w:sz w:val="18"/>
          <w:szCs w:val="18"/>
          <w:u w:val="single"/>
          <w:rtl w:val="0"/>
        </w:rPr>
        <w:t xml:space="preserve">    10/2023              </w:t>
      </w:r>
      <w:r w:rsidDel="00000000" w:rsidR="00000000" w:rsidRPr="00000000">
        <w:rPr>
          <w:rtl w:val="0"/>
        </w:rPr>
        <w:tab/>
      </w:r>
      <w:r w:rsidDel="00000000" w:rsidR="00000000" w:rsidRPr="00000000">
        <w:rPr>
          <w:rFonts w:ascii="Verdana" w:cs="Verdana" w:eastAsia="Verdana" w:hAnsi="Verdana"/>
          <w:i w:val="1"/>
          <w:sz w:val="18"/>
          <w:szCs w:val="18"/>
          <w:rtl w:val="0"/>
        </w:rPr>
        <w:t xml:space="preserve">Rev. 2022</w:t>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301</w:t>
      </w:r>
      <w:r w:rsidDel="00000000" w:rsidR="00000000" w:rsidRPr="00000000">
        <w:rPr>
          <w:rtl w:val="0"/>
        </w:rPr>
        <w:tab/>
      </w:r>
      <w:r w:rsidDel="00000000" w:rsidR="00000000" w:rsidRPr="00000000">
        <w:rPr>
          <w:rFonts w:ascii="Verdana" w:cs="Verdana" w:eastAsia="Verdana" w:hAnsi="Verdana"/>
          <w:b w:val="1"/>
          <w:sz w:val="18"/>
          <w:szCs w:val="18"/>
          <w:rtl w:val="0"/>
        </w:rPr>
        <w:t xml:space="preserve">SCHOOL DISTRICT ADMINISTRATION</w:t>
      </w: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w:t>
      </w:r>
      <w:r w:rsidDel="00000000" w:rsidR="00000000" w:rsidRPr="00000000">
        <w:rPr>
          <w:rtl w:val="0"/>
        </w:rPr>
        <w:tab/>
      </w:r>
      <w:r w:rsidDel="00000000" w:rsidR="00000000" w:rsidRPr="00000000">
        <w:rPr>
          <w:rFonts w:ascii="Verdana" w:cs="Verdana" w:eastAsia="Verdana" w:hAnsi="Verdana"/>
          <w:b w:val="1"/>
          <w:sz w:val="18"/>
          <w:szCs w:val="18"/>
          <w:rtl w:val="0"/>
        </w:rPr>
        <w:t xml:space="preserve">PURPOSE</w:t>
      </w:r>
      <w:r w:rsidDel="00000000" w:rsidR="00000000" w:rsidRPr="00000000">
        <w:rPr>
          <w:rtl w:val="0"/>
        </w:rPr>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purpose of this policy is to clarify the role of the school district administration and its relationship with the school board.</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w:t>
      </w:r>
      <w:r w:rsidDel="00000000" w:rsidR="00000000" w:rsidRPr="00000000">
        <w:rPr>
          <w:rtl w:val="0"/>
        </w:rPr>
        <w:tab/>
      </w:r>
      <w:r w:rsidDel="00000000" w:rsidR="00000000" w:rsidRPr="00000000">
        <w:rPr>
          <w:rFonts w:ascii="Verdana" w:cs="Verdana" w:eastAsia="Verdana" w:hAnsi="Verdana"/>
          <w:b w:val="1"/>
          <w:sz w:val="18"/>
          <w:szCs w:val="18"/>
          <w:rtl w:val="0"/>
        </w:rPr>
        <w:t xml:space="preserve">GENERAL STATEMENT OF POLICY</w:t>
      </w:r>
      <w:r w:rsidDel="00000000" w:rsidR="00000000" w:rsidRPr="00000000">
        <w:rPr>
          <w:rtl w:val="0"/>
        </w:rPr>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w:t>
      </w:r>
      <w:r w:rsidDel="00000000" w:rsidR="00000000" w:rsidRPr="00000000">
        <w:rPr>
          <w:rtl w:val="0"/>
        </w:rPr>
        <w:tab/>
      </w:r>
      <w:r w:rsidDel="00000000" w:rsidR="00000000" w:rsidRPr="00000000">
        <w:rPr>
          <w:rFonts w:ascii="Verdana" w:cs="Verdana" w:eastAsia="Verdana" w:hAnsi="Verdana"/>
          <w:sz w:val="18"/>
          <w:szCs w:val="18"/>
          <w:rtl w:val="0"/>
        </w:rPr>
        <w:t xml:space="preserve">Effective administration and sound management practices are essential to realizing educational excellence.  It is the responsibility of the school district administration to develop a school environment that recognizes the dignity of each student and employee, and the right of each student to access educational programs and services equitably.</w:t>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w:t>
      </w:r>
      <w:r w:rsidDel="00000000" w:rsidR="00000000" w:rsidRPr="00000000">
        <w:rPr>
          <w:rtl w:val="0"/>
        </w:rPr>
        <w:tab/>
      </w:r>
      <w:r w:rsidDel="00000000" w:rsidR="00000000" w:rsidRPr="00000000">
        <w:rPr>
          <w:rFonts w:ascii="Verdana" w:cs="Verdana" w:eastAsia="Verdana" w:hAnsi="Verdana"/>
          <w:sz w:val="18"/>
          <w:szCs w:val="18"/>
          <w:rtl w:val="0"/>
        </w:rPr>
        <w:t xml:space="preserve">The school board expects all activities related to school district operations to be administered in a well-planned manner, conducted in an orderly fashion, and to be consistent with the policies of the school board.</w:t>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w:t>
      </w:r>
      <w:r w:rsidDel="00000000" w:rsidR="00000000" w:rsidRPr="00000000">
        <w:rPr>
          <w:rtl w:val="0"/>
        </w:rPr>
        <w:tab/>
      </w:r>
      <w:r w:rsidDel="00000000" w:rsidR="00000000" w:rsidRPr="00000000">
        <w:rPr>
          <w:rFonts w:ascii="Verdana" w:cs="Verdana" w:eastAsia="Verdana" w:hAnsi="Verdana"/>
          <w:sz w:val="18"/>
          <w:szCs w:val="18"/>
          <w:rtl w:val="0"/>
        </w:rPr>
        <w:t xml:space="preserve">The school board shall seek specific recommendations, background information and professional advice from the school district administration and will hold the administration accountable for sound management of the schools.</w:t>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w:t>
      </w:r>
      <w:r w:rsidDel="00000000" w:rsidR="00000000" w:rsidRPr="00000000">
        <w:rPr>
          <w:rtl w:val="0"/>
        </w:rPr>
        <w:tab/>
      </w:r>
      <w:r w:rsidDel="00000000" w:rsidR="00000000" w:rsidRPr="00000000">
        <w:rPr>
          <w:rFonts w:ascii="Verdana" w:cs="Verdana" w:eastAsia="Verdana" w:hAnsi="Verdana"/>
          <w:sz w:val="18"/>
          <w:szCs w:val="18"/>
          <w:rtl w:val="0"/>
        </w:rPr>
        <w:t xml:space="preserve">Although the school board holds the superintendent ultimately responsible for administration of the school district </w:t>
      </w:r>
      <w:r w:rsidDel="00000000" w:rsidR="00000000" w:rsidRPr="00000000">
        <w:rPr>
          <w:rFonts w:ascii="Verdana" w:cs="Verdana" w:eastAsia="Verdana" w:hAnsi="Verdana"/>
          <w:color w:val="000000"/>
          <w:sz w:val="18"/>
          <w:szCs w:val="18"/>
          <w:rtl w:val="0"/>
        </w:rPr>
        <w:t xml:space="preserve">and annual evaluation of each principal</w:t>
      </w:r>
      <w:r w:rsidDel="00000000" w:rsidR="00000000" w:rsidRPr="00000000">
        <w:rPr>
          <w:rFonts w:ascii="Verdana" w:cs="Verdana" w:eastAsia="Verdana" w:hAnsi="Verdana"/>
          <w:sz w:val="18"/>
          <w:szCs w:val="18"/>
          <w:rtl w:val="0"/>
        </w:rPr>
        <w:t xml:space="preserve">, the school board also recognizes the direct responsibility of principals for educational results and effective </w:t>
      </w:r>
      <w:r w:rsidDel="00000000" w:rsidR="00000000" w:rsidRPr="00000000">
        <w:rPr>
          <w:rFonts w:ascii="Verdana" w:cs="Verdana" w:eastAsia="Verdana" w:hAnsi="Verdana"/>
          <w:color w:val="000000"/>
          <w:sz w:val="18"/>
          <w:szCs w:val="18"/>
          <w:rtl w:val="0"/>
        </w:rPr>
        <w:t xml:space="preserve">administration, supervisory, and instructional</w:t>
      </w:r>
      <w:r w:rsidDel="00000000" w:rsidR="00000000" w:rsidRPr="00000000">
        <w:rPr>
          <w:rFonts w:ascii="Verdana" w:cs="Verdana" w:eastAsia="Verdana" w:hAnsi="Verdana"/>
          <w:sz w:val="18"/>
          <w:szCs w:val="18"/>
          <w:rtl w:val="0"/>
        </w:rPr>
        <w:t xml:space="preserve"> leadership at the school building level.</w:t>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w:t>
      </w:r>
      <w:r w:rsidDel="00000000" w:rsidR="00000000" w:rsidRPr="00000000">
        <w:rPr>
          <w:rtl w:val="0"/>
        </w:rPr>
        <w:tab/>
      </w:r>
      <w:r w:rsidDel="00000000" w:rsidR="00000000" w:rsidRPr="00000000">
        <w:rPr>
          <w:rFonts w:ascii="Verdana" w:cs="Verdana" w:eastAsia="Verdana" w:hAnsi="Verdana"/>
          <w:sz w:val="18"/>
          <w:szCs w:val="18"/>
          <w:rtl w:val="0"/>
        </w:rPr>
        <w:t xml:space="preserve">The school board and school administration shall work together to share information and decisions that best serve the needs of school district students within financial and facility constraints that may exist.</w:t>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i w:val="1"/>
          <w:sz w:val="18"/>
          <w:szCs w:val="18"/>
          <w:rtl w:val="0"/>
        </w:rPr>
        <w:t xml:space="preserve">Legal References:</w:t>
      </w:r>
      <w:r w:rsidDel="00000000" w:rsidR="00000000" w:rsidRPr="00000000">
        <w:rPr>
          <w:rtl w:val="0"/>
        </w:rPr>
        <w:tab/>
      </w:r>
      <w:r w:rsidDel="00000000" w:rsidR="00000000" w:rsidRPr="00000000">
        <w:rPr>
          <w:rFonts w:ascii="Verdana" w:cs="Verdana" w:eastAsia="Verdana" w:hAnsi="Verdana"/>
          <w:sz w:val="18"/>
          <w:szCs w:val="18"/>
          <w:rtl w:val="0"/>
        </w:rPr>
        <w:t xml:space="preserve">Minn. Stat. § 123B.143 (Superintendent)</w:t>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Minn. Stat. § 123B.147 (Principals)</w:t>
      </w:r>
    </w:p>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trike w:val="1"/>
          <w:sz w:val="18"/>
          <w:szCs w:val="18"/>
        </w:rPr>
      </w:pPr>
      <w:r w:rsidDel="00000000" w:rsidR="00000000" w:rsidRPr="00000000">
        <w:rPr>
          <w:rFonts w:ascii="Verdana" w:cs="Verdana" w:eastAsia="Verdana" w:hAnsi="Verdana"/>
          <w:b w:val="1"/>
          <w:i w:val="1"/>
          <w:sz w:val="18"/>
          <w:szCs w:val="18"/>
          <w:rtl w:val="0"/>
        </w:rPr>
        <w:t xml:space="preserve">Cross References:</w:t>
      </w:r>
      <w:r w:rsidDel="00000000" w:rsidR="00000000" w:rsidRPr="00000000">
        <w:rPr>
          <w:rtl w:val="0"/>
        </w:rPr>
        <w:tab/>
      </w:r>
      <w:r w:rsidDel="00000000" w:rsidR="00000000" w:rsidRPr="00000000">
        <w:rPr>
          <w:rFonts w:ascii="Verdana" w:cs="Verdana" w:eastAsia="Verdana" w:hAnsi="Verdana"/>
          <w:sz w:val="18"/>
          <w:szCs w:val="18"/>
          <w:rtl w:val="0"/>
        </w:rPr>
        <w:t xml:space="preserve">None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Fixedsy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301-</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xedsys" w:cs="Fixedsys" w:eastAsia="Fixedsys" w:hAnsi="Fixedsys"/>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spacing w:after="0" w:line="240" w:lineRule="auto"/>
    </w:pPr>
    <w:rPr>
      <w:rFonts w:ascii="Fixedsys" w:cs="Fixedsys" w:hAnsi="Fixedsys"/>
      <w:sz w:val="20"/>
      <w:szCs w:val="20"/>
    </w:rPr>
  </w:style>
  <w:style w:type="paragraph" w:styleId="Heading1">
    <w:name w:val="heading 1"/>
    <w:basedOn w:val="Normal"/>
    <w:next w:val="Normal"/>
    <w:link w:val="Heading1Char"/>
    <w:uiPriority w:val="9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Pr>
      <w:rFonts w:cs="Times New Roman" w:asciiTheme="majorHAnsi" w:eastAsiaTheme="majorEastAsia" w:hAnsiTheme="majorHAnsi"/>
      <w:b w:val="1"/>
      <w:bCs w:val="1"/>
      <w:kern w:val="32"/>
      <w:sz w:val="32"/>
      <w:szCs w:val="32"/>
    </w:rPr>
  </w:style>
  <w:style w:type="paragraph" w:styleId="WPDefaults" w:customStyle="1">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cs="Fixedsys" w:hAnsi="Fixedsys"/>
      <w:sz w:val="24"/>
      <w:szCs w:val="24"/>
    </w:rPr>
  </w:style>
  <w:style w:type="character" w:styleId="InitialStyle" w:customStyle="1">
    <w:name w:val="InitialStyle"/>
    <w:uiPriority w:val="99"/>
  </w:style>
  <w:style w:type="character" w:styleId="42" w:customStyle="1">
    <w:name w:val="42"/>
    <w:uiPriority w:val="99"/>
  </w:style>
  <w:style w:type="paragraph" w:styleId="Outline1" w:customStyle="1">
    <w:name w:val="Outline 1"/>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2" w:customStyle="1">
    <w:name w:val="Outline 2"/>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3" w:customStyle="1">
    <w:name w:val="Outline 3"/>
    <w:uiPriority w:val="99"/>
    <w:pPr>
      <w:widowControl w:val="0"/>
      <w:autoSpaceDE w:val="0"/>
      <w:autoSpaceDN w:val="0"/>
      <w:adjustRightInd w:val="0"/>
      <w:spacing w:after="0" w:line="240" w:lineRule="atLeast"/>
      <w:ind w:left="2880"/>
    </w:pPr>
    <w:rPr>
      <w:rFonts w:ascii="Fixedsys" w:cs="Fixedsys" w:hAnsi="Fixedsys"/>
      <w:sz w:val="24"/>
      <w:szCs w:val="24"/>
    </w:rPr>
  </w:style>
  <w:style w:type="paragraph" w:styleId="Outline4" w:customStyle="1">
    <w:name w:val="Outline 4"/>
    <w:uiPriority w:val="99"/>
    <w:pPr>
      <w:widowControl w:val="0"/>
      <w:autoSpaceDE w:val="0"/>
      <w:autoSpaceDN w:val="0"/>
      <w:adjustRightInd w:val="0"/>
      <w:spacing w:after="0" w:line="240" w:lineRule="atLeast"/>
      <w:ind w:left="3600"/>
    </w:pPr>
    <w:rPr>
      <w:rFonts w:ascii="Fixedsys" w:cs="Fixedsys" w:hAnsi="Fixedsys"/>
      <w:sz w:val="24"/>
      <w:szCs w:val="24"/>
    </w:rPr>
  </w:style>
  <w:style w:type="paragraph" w:styleId="Outline5" w:customStyle="1">
    <w:name w:val="Outline 5"/>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6" w:customStyle="1">
    <w:name w:val="Outline 6"/>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7" w:customStyle="1">
    <w:name w:val="Outline 7"/>
    <w:uiPriority w:val="99"/>
    <w:pPr>
      <w:widowControl w:val="0"/>
      <w:autoSpaceDE w:val="0"/>
      <w:autoSpaceDN w:val="0"/>
      <w:adjustRightInd w:val="0"/>
      <w:spacing w:after="0" w:line="240" w:lineRule="atLeast"/>
      <w:ind w:left="5040"/>
    </w:pPr>
    <w:rPr>
      <w:rFonts w:ascii="Fixedsys" w:cs="Fixedsys" w:hAnsi="Fixedsys"/>
      <w:sz w:val="24"/>
      <w:szCs w:val="24"/>
    </w:rPr>
  </w:style>
  <w:style w:type="paragraph" w:styleId="Outline8" w:customStyle="1">
    <w:name w:val="Outline 8"/>
    <w:uiPriority w:val="99"/>
    <w:pPr>
      <w:widowControl w:val="0"/>
      <w:autoSpaceDE w:val="0"/>
      <w:autoSpaceDN w:val="0"/>
      <w:adjustRightInd w:val="0"/>
      <w:spacing w:after="0" w:line="240" w:lineRule="atLeast"/>
      <w:ind w:left="5760"/>
    </w:pPr>
    <w:rPr>
      <w:rFonts w:ascii="Fixedsys" w:cs="Fixedsys" w:hAnsi="Fixedsys"/>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semiHidden w:val="1"/>
    <w:locked w:val="1"/>
    <w:rPr>
      <w:rFonts w:ascii="Fixedsys" w:cs="Fixedsys" w:hAnsi="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val="1"/>
    <w:locked w:val="1"/>
    <w:rPr>
      <w:rFonts w:ascii="Fixedsys" w:cs="Fixedsys" w:hAnsi="Fixedsys"/>
      <w:sz w:val="20"/>
      <w:szCs w:val="20"/>
    </w:rPr>
  </w:style>
  <w:style w:type="paragraph" w:styleId="Revision">
    <w:name w:val="Revision"/>
    <w:hidden w:val="1"/>
    <w:uiPriority w:val="99"/>
    <w:semiHidden w:val="1"/>
    <w:rsid w:val="00734BE2"/>
    <w:pPr>
      <w:spacing w:after="0" w:line="240" w:lineRule="auto"/>
    </w:pPr>
    <w:rPr>
      <w:rFonts w:ascii="Fixedsys" w:cs="Fixedsys" w:hAnsi="Fixedsy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GaXvU+ehX8DewT7bv8gomUj+5Q==">CgMxLjA4AHIhMWtncEI2ZzVpcW9ydlFpNDZGb2Z5R1VqdVpKVER1cGZV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2022-07-25T17:42:00Z</dcterms:created>
  <dc:creator>shonetschlager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