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margin" w:horzAnchor="margin" w:tblpX="-210" w:tblpY="-180"/>
        <w:tblW w:w="933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671763" cy="2671763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763" cy="26717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672146"/>
                <w:sz w:val="40"/>
                <w:szCs w:val="40"/>
                <w:rtl w:val="0"/>
              </w:rPr>
              <w:t xml:space="preserve">School Board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672146"/>
                <w:sz w:val="40"/>
                <w:szCs w:val="40"/>
                <w:rtl w:val="0"/>
              </w:rPr>
              <w:t xml:space="preserve">2024-2025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August 20,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September 19, 2024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October 17,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November 21,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January 16,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February 20,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March 22,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April 17,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May 15,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June 17,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July 15, 2025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