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8283" w14:textId="77777777" w:rsidR="00B17D9B" w:rsidRDefault="00B17D9B"/>
    <w:p w14:paraId="6B8815D9" w14:textId="77777777" w:rsidR="00B17D9B" w:rsidRDefault="00B17D9B" w:rsidP="00B17D9B">
      <w:pPr>
        <w:jc w:val="center"/>
      </w:pPr>
      <w:r>
        <w:rPr>
          <w:noProof/>
        </w:rPr>
        <w:drawing>
          <wp:inline distT="0" distB="0" distL="0" distR="0" wp14:anchorId="6C16CF17" wp14:editId="53A5F40F">
            <wp:extent cx="2650435" cy="18288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B1C1" w14:textId="79A3BF00" w:rsidR="00CF4C6E" w:rsidRPr="00B17D9B" w:rsidRDefault="00B17D9B" w:rsidP="00B17D9B">
      <w:pPr>
        <w:jc w:val="center"/>
        <w:rPr>
          <w:b/>
          <w:bCs/>
          <w:sz w:val="24"/>
          <w:szCs w:val="24"/>
        </w:rPr>
      </w:pPr>
      <w:r w:rsidRPr="00B17D9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5EEA59" wp14:editId="24B833A3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6858000" cy="1055077"/>
            <wp:effectExtent l="0" t="0" r="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7D9B">
        <w:rPr>
          <w:b/>
          <w:bCs/>
          <w:sz w:val="36"/>
          <w:szCs w:val="36"/>
        </w:rPr>
        <w:t>Sample Sportsmanship Announcements</w:t>
      </w:r>
      <w:r w:rsidRPr="00B17D9B">
        <w:rPr>
          <w:b/>
          <w:bCs/>
          <w:sz w:val="36"/>
          <w:szCs w:val="36"/>
        </w:rPr>
        <w:br/>
      </w:r>
    </w:p>
    <w:p w14:paraId="143DE91D" w14:textId="0F343905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17D9B">
        <w:rPr>
          <w:rFonts w:asciiTheme="minorHAnsi" w:hAnsiTheme="minorHAnsi" w:cstheme="minorHAnsi"/>
          <w:b/>
          <w:bCs/>
        </w:rPr>
        <w:t>P</w:t>
      </w:r>
      <w:r w:rsidRPr="00B17D9B">
        <w:rPr>
          <w:rFonts w:asciiTheme="minorHAnsi" w:hAnsiTheme="minorHAnsi" w:cstheme="minorHAnsi"/>
          <w:b/>
          <w:bCs/>
        </w:rPr>
        <w:t>SA #1</w:t>
      </w:r>
    </w:p>
    <w:p w14:paraId="5ADF060C" w14:textId="0B05746F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</w:rPr>
      </w:pPr>
      <w:r w:rsidRPr="00B17D9B">
        <w:rPr>
          <w:rFonts w:asciiTheme="minorHAnsi" w:hAnsiTheme="minorHAnsi" w:cstheme="minorHAnsi"/>
        </w:rPr>
        <w:t xml:space="preserve">Sports and activities allow you to show </w:t>
      </w:r>
      <w:r w:rsidRPr="00B17D9B">
        <w:rPr>
          <w:rFonts w:asciiTheme="minorHAnsi" w:hAnsiTheme="minorHAnsi" w:cstheme="minorHAnsi"/>
        </w:rPr>
        <w:t>your skills</w:t>
      </w:r>
      <w:r w:rsidRPr="00B17D9B">
        <w:rPr>
          <w:rFonts w:asciiTheme="minorHAnsi" w:hAnsiTheme="minorHAnsi" w:cstheme="minorHAnsi"/>
        </w:rPr>
        <w:t xml:space="preserve">, but sportsmanship shows </w:t>
      </w:r>
      <w:r w:rsidRPr="00B17D9B">
        <w:rPr>
          <w:rFonts w:asciiTheme="minorHAnsi" w:hAnsiTheme="minorHAnsi" w:cstheme="minorHAnsi"/>
        </w:rPr>
        <w:t>your character</w:t>
      </w:r>
      <w:r w:rsidRPr="00B17D9B">
        <w:rPr>
          <w:rFonts w:asciiTheme="minorHAnsi" w:hAnsiTheme="minorHAnsi" w:cstheme="minorHAnsi"/>
        </w:rPr>
        <w:t xml:space="preserve">. Present yourself in a way </w:t>
      </w:r>
      <w:proofErr w:type="gramStart"/>
      <w:r w:rsidRPr="00B17D9B">
        <w:rPr>
          <w:rFonts w:asciiTheme="minorHAnsi" w:hAnsiTheme="minorHAnsi" w:cstheme="minorHAnsi"/>
        </w:rPr>
        <w:t>that</w:t>
      </w:r>
      <w:r w:rsidRPr="00B17D9B">
        <w:rPr>
          <w:rFonts w:asciiTheme="minorHAnsi" w:hAnsiTheme="minorHAnsi" w:cstheme="minorHAnsi"/>
        </w:rPr>
        <w:t>’</w:t>
      </w:r>
      <w:r w:rsidRPr="00B17D9B">
        <w:rPr>
          <w:rFonts w:asciiTheme="minorHAnsi" w:hAnsiTheme="minorHAnsi" w:cstheme="minorHAnsi"/>
        </w:rPr>
        <w:t>s</w:t>
      </w:r>
      <w:proofErr w:type="gramEnd"/>
      <w:r w:rsidRPr="00B17D9B">
        <w:rPr>
          <w:rFonts w:asciiTheme="minorHAnsi" w:hAnsiTheme="minorHAnsi" w:cstheme="minorHAnsi"/>
        </w:rPr>
        <w:t xml:space="preserve"> respectful toward others and exemplifies honest character and good sportsmanship. Sportsmanship – </w:t>
      </w:r>
      <w:proofErr w:type="gramStart"/>
      <w:r w:rsidRPr="00B17D9B">
        <w:rPr>
          <w:rFonts w:asciiTheme="minorHAnsi" w:hAnsiTheme="minorHAnsi" w:cstheme="minorHAnsi"/>
        </w:rPr>
        <w:t>it’s</w:t>
      </w:r>
      <w:proofErr w:type="gramEnd"/>
      <w:r w:rsidRPr="00B17D9B">
        <w:rPr>
          <w:rFonts w:asciiTheme="minorHAnsi" w:hAnsiTheme="minorHAnsi" w:cstheme="minorHAnsi"/>
        </w:rPr>
        <w:t xml:space="preserve"> how you play the game.</w:t>
      </w:r>
    </w:p>
    <w:p w14:paraId="67825EF3" w14:textId="406AC39C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17D9B">
        <w:rPr>
          <w:rFonts w:asciiTheme="minorHAnsi" w:hAnsiTheme="minorHAnsi" w:cstheme="minorHAnsi"/>
          <w:b/>
          <w:bCs/>
        </w:rPr>
        <w:t>PSA #2</w:t>
      </w:r>
    </w:p>
    <w:p w14:paraId="168EBA76" w14:textId="6B507DEB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</w:rPr>
      </w:pPr>
      <w:r w:rsidRPr="00B17D9B">
        <w:rPr>
          <w:rFonts w:asciiTheme="minorHAnsi" w:hAnsiTheme="minorHAnsi" w:cstheme="minorHAnsi"/>
        </w:rPr>
        <w:t xml:space="preserve">Ethics, </w:t>
      </w:r>
      <w:r w:rsidRPr="00B17D9B">
        <w:rPr>
          <w:rFonts w:asciiTheme="minorHAnsi" w:hAnsiTheme="minorHAnsi" w:cstheme="minorHAnsi"/>
        </w:rPr>
        <w:t>integrity,</w:t>
      </w:r>
      <w:r w:rsidRPr="00B17D9B">
        <w:rPr>
          <w:rFonts w:asciiTheme="minorHAnsi" w:hAnsiTheme="minorHAnsi" w:cstheme="minorHAnsi"/>
        </w:rPr>
        <w:t xml:space="preserve"> and respect are important values in our daily lives. ON the playing field, these values are translated into </w:t>
      </w:r>
      <w:r w:rsidRPr="00B17D9B">
        <w:rPr>
          <w:rFonts w:asciiTheme="minorHAnsi" w:hAnsiTheme="minorHAnsi" w:cstheme="minorHAnsi"/>
        </w:rPr>
        <w:t>sportsmanship,</w:t>
      </w:r>
      <w:r w:rsidRPr="00B17D9B">
        <w:rPr>
          <w:rFonts w:asciiTheme="minorHAnsi" w:hAnsiTheme="minorHAnsi" w:cstheme="minorHAnsi"/>
        </w:rPr>
        <w:t xml:space="preserve"> one of the strongest lessons and lifetime values taught by school activities. Remember </w:t>
      </w:r>
      <w:r w:rsidRPr="00B17D9B">
        <w:rPr>
          <w:rFonts w:asciiTheme="minorHAnsi" w:hAnsiTheme="minorHAnsi" w:cstheme="minorHAnsi"/>
        </w:rPr>
        <w:t>s</w:t>
      </w:r>
      <w:r w:rsidRPr="00B17D9B">
        <w:rPr>
          <w:rFonts w:asciiTheme="minorHAnsi" w:hAnsiTheme="minorHAnsi" w:cstheme="minorHAnsi"/>
        </w:rPr>
        <w:t xml:space="preserve">portsmanship – </w:t>
      </w:r>
      <w:proofErr w:type="gramStart"/>
      <w:r w:rsidRPr="00B17D9B">
        <w:rPr>
          <w:rFonts w:asciiTheme="minorHAnsi" w:hAnsiTheme="minorHAnsi" w:cstheme="minorHAnsi"/>
        </w:rPr>
        <w:t>it’s</w:t>
      </w:r>
      <w:proofErr w:type="gramEnd"/>
      <w:r w:rsidRPr="00B17D9B">
        <w:rPr>
          <w:rFonts w:asciiTheme="minorHAnsi" w:hAnsiTheme="minorHAnsi" w:cstheme="minorHAnsi"/>
        </w:rPr>
        <w:t xml:space="preserve"> how you play the game.</w:t>
      </w:r>
    </w:p>
    <w:p w14:paraId="784013F9" w14:textId="38F7D40D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17D9B">
        <w:rPr>
          <w:rFonts w:asciiTheme="minorHAnsi" w:hAnsiTheme="minorHAnsi" w:cstheme="minorHAnsi"/>
          <w:b/>
          <w:bCs/>
        </w:rPr>
        <w:t>PSA #3</w:t>
      </w:r>
    </w:p>
    <w:p w14:paraId="33A4CE04" w14:textId="09FB9809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</w:rPr>
      </w:pPr>
      <w:r w:rsidRPr="00B17D9B">
        <w:rPr>
          <w:rFonts w:asciiTheme="minorHAnsi" w:hAnsiTheme="minorHAnsi" w:cstheme="minorHAnsi"/>
        </w:rPr>
        <w:t xml:space="preserve">The score of any </w:t>
      </w:r>
      <w:r w:rsidRPr="00B17D9B">
        <w:rPr>
          <w:rFonts w:asciiTheme="minorHAnsi" w:hAnsiTheme="minorHAnsi" w:cstheme="minorHAnsi"/>
        </w:rPr>
        <w:t>game is</w:t>
      </w:r>
      <w:r w:rsidRPr="00B17D9B">
        <w:rPr>
          <w:rFonts w:asciiTheme="minorHAnsi" w:hAnsiTheme="minorHAnsi" w:cstheme="minorHAnsi"/>
        </w:rPr>
        <w:t xml:space="preserve"> generally forgotten over time</w:t>
      </w:r>
      <w:r w:rsidRPr="00B17D9B">
        <w:rPr>
          <w:rFonts w:asciiTheme="minorHAnsi" w:hAnsiTheme="minorHAnsi" w:cstheme="minorHAnsi"/>
        </w:rPr>
        <w:t>, but</w:t>
      </w:r>
      <w:r w:rsidRPr="00B17D9B">
        <w:rPr>
          <w:rFonts w:asciiTheme="minorHAnsi" w:hAnsiTheme="minorHAnsi" w:cstheme="minorHAnsi"/>
        </w:rPr>
        <w:t xml:space="preserve"> the actions of the players, coaches and spectators are remembered. The next time you attend a high school game, think of how history will remember you. Good sports show you how to play the game.</w:t>
      </w:r>
    </w:p>
    <w:p w14:paraId="599D6066" w14:textId="0017FF2B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17D9B">
        <w:rPr>
          <w:rFonts w:asciiTheme="minorHAnsi" w:hAnsiTheme="minorHAnsi" w:cstheme="minorHAnsi"/>
          <w:b/>
          <w:bCs/>
        </w:rPr>
        <w:t>PSA #4</w:t>
      </w:r>
    </w:p>
    <w:p w14:paraId="68C890B0" w14:textId="13AA735B" w:rsidR="00B17D9B" w:rsidRPr="00B17D9B" w:rsidRDefault="00B17D9B" w:rsidP="00B17D9B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</w:rPr>
      </w:pPr>
      <w:r w:rsidRPr="00B17D9B">
        <w:rPr>
          <w:rFonts w:asciiTheme="minorHAnsi" w:hAnsiTheme="minorHAnsi" w:cstheme="minorHAnsi"/>
        </w:rPr>
        <w:t>What does sportsmanship look like? It can be shown by helping</w:t>
      </w:r>
      <w:r w:rsidRPr="00B17D9B">
        <w:rPr>
          <w:rFonts w:asciiTheme="minorHAnsi" w:hAnsiTheme="minorHAnsi" w:cstheme="minorHAnsi"/>
        </w:rPr>
        <w:t xml:space="preserve"> up</w:t>
      </w:r>
      <w:r w:rsidRPr="00B17D9B">
        <w:rPr>
          <w:rFonts w:asciiTheme="minorHAnsi" w:hAnsiTheme="minorHAnsi" w:cstheme="minorHAnsi"/>
        </w:rPr>
        <w:t xml:space="preserve"> a fallen </w:t>
      </w:r>
      <w:r w:rsidRPr="00B17D9B">
        <w:rPr>
          <w:rFonts w:asciiTheme="minorHAnsi" w:hAnsiTheme="minorHAnsi" w:cstheme="minorHAnsi"/>
        </w:rPr>
        <w:t>opponent</w:t>
      </w:r>
      <w:r w:rsidRPr="00B17D9B">
        <w:rPr>
          <w:rFonts w:asciiTheme="minorHAnsi" w:hAnsiTheme="minorHAnsi" w:cstheme="minorHAnsi"/>
        </w:rPr>
        <w:t xml:space="preserve">, celebrating </w:t>
      </w:r>
      <w:r w:rsidRPr="00B17D9B">
        <w:rPr>
          <w:rFonts w:asciiTheme="minorHAnsi" w:hAnsiTheme="minorHAnsi" w:cstheme="minorHAnsi"/>
        </w:rPr>
        <w:t>with grace</w:t>
      </w:r>
      <w:r w:rsidRPr="00B17D9B">
        <w:rPr>
          <w:rFonts w:asciiTheme="minorHAnsi" w:hAnsiTheme="minorHAnsi" w:cstheme="minorHAnsi"/>
        </w:rPr>
        <w:t xml:space="preserve">, not arguing with officials, and shaking hands with opponents before and after a </w:t>
      </w:r>
      <w:r w:rsidRPr="00B17D9B">
        <w:rPr>
          <w:rFonts w:asciiTheme="minorHAnsi" w:hAnsiTheme="minorHAnsi" w:cstheme="minorHAnsi"/>
        </w:rPr>
        <w:t>game</w:t>
      </w:r>
      <w:r w:rsidRPr="00B17D9B">
        <w:rPr>
          <w:rFonts w:asciiTheme="minorHAnsi" w:hAnsiTheme="minorHAnsi" w:cstheme="minorHAnsi"/>
        </w:rPr>
        <w:t>. As a participant, you represent not only yourself but your team,</w:t>
      </w:r>
      <w:r w:rsidRPr="00B17D9B">
        <w:rPr>
          <w:rFonts w:asciiTheme="minorHAnsi" w:hAnsiTheme="minorHAnsi" w:cstheme="minorHAnsi"/>
        </w:rPr>
        <w:t xml:space="preserve"> your</w:t>
      </w:r>
      <w:r w:rsidRPr="00B17D9B">
        <w:rPr>
          <w:rFonts w:asciiTheme="minorHAnsi" w:hAnsiTheme="minorHAnsi" w:cstheme="minorHAnsi"/>
        </w:rPr>
        <w:t xml:space="preserve"> </w:t>
      </w:r>
      <w:proofErr w:type="gramStart"/>
      <w:r w:rsidRPr="00B17D9B">
        <w:rPr>
          <w:rFonts w:asciiTheme="minorHAnsi" w:hAnsiTheme="minorHAnsi" w:cstheme="minorHAnsi"/>
        </w:rPr>
        <w:t>school</w:t>
      </w:r>
      <w:proofErr w:type="gramEnd"/>
      <w:r w:rsidRPr="00B17D9B">
        <w:rPr>
          <w:rFonts w:asciiTheme="minorHAnsi" w:hAnsiTheme="minorHAnsi" w:cstheme="minorHAnsi"/>
        </w:rPr>
        <w:t xml:space="preserve"> and </w:t>
      </w:r>
      <w:r w:rsidRPr="00B17D9B">
        <w:rPr>
          <w:rFonts w:asciiTheme="minorHAnsi" w:hAnsiTheme="minorHAnsi" w:cstheme="minorHAnsi"/>
        </w:rPr>
        <w:t xml:space="preserve">your </w:t>
      </w:r>
      <w:r w:rsidRPr="00B17D9B">
        <w:rPr>
          <w:rFonts w:asciiTheme="minorHAnsi" w:hAnsiTheme="minorHAnsi" w:cstheme="minorHAnsi"/>
        </w:rPr>
        <w:t xml:space="preserve">community.  Sportsmanship – </w:t>
      </w:r>
      <w:proofErr w:type="gramStart"/>
      <w:r w:rsidRPr="00B17D9B">
        <w:rPr>
          <w:rFonts w:asciiTheme="minorHAnsi" w:hAnsiTheme="minorHAnsi" w:cstheme="minorHAnsi"/>
        </w:rPr>
        <w:t>it’s</w:t>
      </w:r>
      <w:proofErr w:type="gramEnd"/>
      <w:r w:rsidRPr="00B17D9B">
        <w:rPr>
          <w:rFonts w:asciiTheme="minorHAnsi" w:hAnsiTheme="minorHAnsi" w:cstheme="minorHAnsi"/>
        </w:rPr>
        <w:t xml:space="preserve"> how you play the game.</w:t>
      </w:r>
    </w:p>
    <w:sectPr w:rsidR="00B17D9B" w:rsidRPr="00B1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5A6"/>
    <w:multiLevelType w:val="multilevel"/>
    <w:tmpl w:val="647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9B"/>
    <w:rsid w:val="00B17D9B"/>
    <w:rsid w:val="00C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E862"/>
  <w15:chartTrackingRefBased/>
  <w15:docId w15:val="{F8C5A2F3-1903-4962-8CE9-2E87EE2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Knapp</dc:creator>
  <cp:keywords/>
  <dc:description/>
  <cp:lastModifiedBy>Andy Knapp</cp:lastModifiedBy>
  <cp:revision>1</cp:revision>
  <dcterms:created xsi:type="dcterms:W3CDTF">2021-06-21T17:43:00Z</dcterms:created>
  <dcterms:modified xsi:type="dcterms:W3CDTF">2021-06-21T17:52:00Z</dcterms:modified>
</cp:coreProperties>
</file>