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36" w:rsidRDefault="00411336" w:rsidP="00411336">
      <w:pPr>
        <w:pStyle w:val="Default"/>
      </w:pPr>
      <w:r>
        <w:rPr>
          <w:noProof/>
        </w:rPr>
        <w:t xml:space="preserve">                                  </w:t>
      </w:r>
      <w:r w:rsidRPr="00411336">
        <w:rPr>
          <w:noProof/>
        </w:rPr>
        <w:drawing>
          <wp:inline distT="0" distB="0" distL="0" distR="0">
            <wp:extent cx="3848100" cy="1532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9487" cy="1545048"/>
                    </a:xfrm>
                    <a:prstGeom prst="rect">
                      <a:avLst/>
                    </a:prstGeom>
                    <a:noFill/>
                    <a:ln>
                      <a:noFill/>
                    </a:ln>
                  </pic:spPr>
                </pic:pic>
              </a:graphicData>
            </a:graphic>
          </wp:inline>
        </w:drawing>
      </w:r>
    </w:p>
    <w:p w:rsidR="00411336" w:rsidRDefault="00411336" w:rsidP="00411336">
      <w:pPr>
        <w:pStyle w:val="Default"/>
      </w:pPr>
    </w:p>
    <w:p w:rsidR="00411336" w:rsidRDefault="00411336" w:rsidP="00411336">
      <w:pPr>
        <w:pStyle w:val="Default"/>
      </w:pPr>
    </w:p>
    <w:p w:rsidR="00411336" w:rsidRDefault="00411336" w:rsidP="00411336">
      <w:pPr>
        <w:pStyle w:val="Default"/>
      </w:pPr>
    </w:p>
    <w:p w:rsidR="00411336" w:rsidRDefault="00411336" w:rsidP="00411336">
      <w:pPr>
        <w:pStyle w:val="Default"/>
      </w:pPr>
    </w:p>
    <w:p w:rsidR="00411336" w:rsidRDefault="00411336" w:rsidP="00411336">
      <w:pPr>
        <w:pStyle w:val="Default"/>
      </w:pPr>
    </w:p>
    <w:p w:rsidR="00411336" w:rsidRDefault="00411336" w:rsidP="00411336">
      <w:pPr>
        <w:pStyle w:val="Default"/>
        <w:rPr>
          <w:rFonts w:cstheme="minorBidi"/>
          <w:color w:val="auto"/>
        </w:rPr>
      </w:pPr>
    </w:p>
    <w:p w:rsidR="00411336" w:rsidRDefault="00411336" w:rsidP="00411336">
      <w:pPr>
        <w:pStyle w:val="Default"/>
        <w:rPr>
          <w:rFonts w:cstheme="minorBidi"/>
          <w:color w:val="auto"/>
          <w:sz w:val="22"/>
          <w:szCs w:val="22"/>
        </w:rPr>
      </w:pPr>
      <w:r>
        <w:rPr>
          <w:rFonts w:cstheme="minorBidi"/>
          <w:color w:val="auto"/>
        </w:rPr>
        <w:t xml:space="preserve"> </w:t>
      </w:r>
      <w:r>
        <w:rPr>
          <w:rFonts w:cstheme="minorBidi"/>
          <w:b/>
          <w:bCs/>
          <w:color w:val="auto"/>
          <w:sz w:val="22"/>
          <w:szCs w:val="22"/>
        </w:rPr>
        <w:t xml:space="preserve">OVERVIEW </w:t>
      </w:r>
    </w:p>
    <w:p w:rsidR="00411336" w:rsidRDefault="00411336" w:rsidP="00411336">
      <w:pPr>
        <w:pStyle w:val="Default"/>
        <w:rPr>
          <w:color w:val="auto"/>
          <w:sz w:val="22"/>
          <w:szCs w:val="22"/>
        </w:rPr>
      </w:pPr>
      <w:r>
        <w:rPr>
          <w:color w:val="auto"/>
          <w:sz w:val="22"/>
          <w:szCs w:val="22"/>
        </w:rPr>
        <w:t>This proposal outlines the plan for Authentic Intellectual Work Professional D</w:t>
      </w:r>
      <w:r>
        <w:rPr>
          <w:color w:val="auto"/>
          <w:sz w:val="22"/>
          <w:szCs w:val="22"/>
        </w:rPr>
        <w:t>evelopment (AIW) with the Laporte</w:t>
      </w:r>
      <w:r>
        <w:rPr>
          <w:color w:val="auto"/>
          <w:sz w:val="22"/>
          <w:szCs w:val="22"/>
        </w:rPr>
        <w:t xml:space="preserve"> School District during the 2014-2015 academic year. In particular, the project has two main goals to support the ongoing implementation of AIW in </w:t>
      </w:r>
      <w:r>
        <w:rPr>
          <w:color w:val="auto"/>
          <w:sz w:val="22"/>
          <w:szCs w:val="22"/>
        </w:rPr>
        <w:t>Laporte</w:t>
      </w:r>
      <w:r>
        <w:rPr>
          <w:color w:val="auto"/>
          <w:sz w:val="22"/>
          <w:szCs w:val="22"/>
        </w:rPr>
        <w:t xml:space="preserve"> School District: </w:t>
      </w:r>
    </w:p>
    <w:p w:rsidR="00411336" w:rsidRDefault="00411336" w:rsidP="00411336">
      <w:pPr>
        <w:pStyle w:val="Default"/>
        <w:rPr>
          <w:color w:val="auto"/>
          <w:sz w:val="22"/>
          <w:szCs w:val="22"/>
        </w:rPr>
      </w:pPr>
      <w:r>
        <w:rPr>
          <w:color w:val="auto"/>
          <w:sz w:val="22"/>
          <w:szCs w:val="22"/>
        </w:rPr>
        <w:t xml:space="preserve">1) Develop AIW capacity among more school staff. </w:t>
      </w:r>
    </w:p>
    <w:p w:rsidR="00411336" w:rsidRDefault="00411336" w:rsidP="00411336">
      <w:pPr>
        <w:pStyle w:val="Default"/>
        <w:rPr>
          <w:color w:val="auto"/>
          <w:sz w:val="22"/>
          <w:szCs w:val="22"/>
        </w:rPr>
      </w:pPr>
      <w:r>
        <w:rPr>
          <w:color w:val="auto"/>
          <w:sz w:val="22"/>
          <w:szCs w:val="22"/>
        </w:rPr>
        <w:t xml:space="preserve">2) Support local leadership for long-term sustainability. </w:t>
      </w:r>
    </w:p>
    <w:p w:rsidR="00411336" w:rsidRDefault="00411336" w:rsidP="00411336">
      <w:pPr>
        <w:pStyle w:val="Default"/>
        <w:rPr>
          <w:color w:val="auto"/>
          <w:sz w:val="22"/>
          <w:szCs w:val="22"/>
        </w:rPr>
      </w:pPr>
      <w:r>
        <w:rPr>
          <w:b/>
          <w:bCs/>
          <w:color w:val="auto"/>
          <w:sz w:val="22"/>
          <w:szCs w:val="22"/>
        </w:rPr>
        <w:t xml:space="preserve">Vision and Mission statement for this project: </w:t>
      </w:r>
    </w:p>
    <w:p w:rsidR="00411336" w:rsidRDefault="00411336" w:rsidP="00411336">
      <w:pPr>
        <w:pStyle w:val="Default"/>
        <w:rPr>
          <w:color w:val="auto"/>
          <w:sz w:val="22"/>
          <w:szCs w:val="22"/>
        </w:rPr>
      </w:pPr>
      <w:r>
        <w:rPr>
          <w:color w:val="auto"/>
          <w:sz w:val="22"/>
          <w:szCs w:val="22"/>
        </w:rPr>
        <w:t xml:space="preserve">The AIW project will enhance the quality of teaching and student learning through professional development provided directly to teachers in school-based teams. Professional development will enhance teachers’ knowledge and skills for instruction and assessment that meet criteria for construction of knowledge, disciplined inquiry, and value beyond school, ultimately transforming the quality of learning for students. </w:t>
      </w:r>
    </w:p>
    <w:p w:rsidR="00411336" w:rsidRDefault="00411336" w:rsidP="00411336">
      <w:pPr>
        <w:pStyle w:val="Default"/>
        <w:rPr>
          <w:color w:val="auto"/>
          <w:sz w:val="22"/>
          <w:szCs w:val="22"/>
        </w:rPr>
      </w:pPr>
      <w:r>
        <w:rPr>
          <w:b/>
          <w:bCs/>
          <w:color w:val="auto"/>
          <w:sz w:val="22"/>
          <w:szCs w:val="22"/>
        </w:rPr>
        <w:t xml:space="preserve">An overview of the Center for AIW’s plans for the scope of work to be performed: </w:t>
      </w:r>
    </w:p>
    <w:p w:rsidR="00411336" w:rsidRDefault="00411336" w:rsidP="00411336">
      <w:pPr>
        <w:pStyle w:val="Default"/>
        <w:rPr>
          <w:color w:val="auto"/>
          <w:sz w:val="22"/>
          <w:szCs w:val="22"/>
        </w:rPr>
      </w:pPr>
      <w:r>
        <w:rPr>
          <w:color w:val="auto"/>
          <w:sz w:val="22"/>
          <w:szCs w:val="22"/>
        </w:rPr>
        <w:t xml:space="preserve">The Center will utilize the expertise of a certified Lead Coach while working closely with </w:t>
      </w:r>
      <w:r>
        <w:rPr>
          <w:color w:val="auto"/>
          <w:sz w:val="22"/>
          <w:szCs w:val="22"/>
        </w:rPr>
        <w:t>Laporte</w:t>
      </w:r>
      <w:r>
        <w:rPr>
          <w:color w:val="auto"/>
          <w:sz w:val="22"/>
          <w:szCs w:val="22"/>
        </w:rPr>
        <w:t xml:space="preserve"> School District teachers and administrators involved in the AIW initiative. </w:t>
      </w:r>
    </w:p>
    <w:p w:rsidR="00411336" w:rsidRDefault="00411336" w:rsidP="00411336">
      <w:pPr>
        <w:pStyle w:val="Default"/>
        <w:rPr>
          <w:color w:val="auto"/>
          <w:sz w:val="22"/>
          <w:szCs w:val="22"/>
        </w:rPr>
      </w:pPr>
      <w:r>
        <w:rPr>
          <w:color w:val="auto"/>
          <w:sz w:val="22"/>
          <w:szCs w:val="22"/>
        </w:rPr>
        <w:t xml:space="preserve">The Center will: </w:t>
      </w:r>
    </w:p>
    <w:p w:rsidR="00411336" w:rsidRDefault="00411336" w:rsidP="00411336">
      <w:pPr>
        <w:pStyle w:val="Default"/>
        <w:spacing w:after="46"/>
        <w:rPr>
          <w:color w:val="auto"/>
          <w:sz w:val="22"/>
          <w:szCs w:val="22"/>
        </w:rPr>
      </w:pPr>
      <w:r>
        <w:rPr>
          <w:rFonts w:ascii="Arial" w:hAnsi="Arial" w:cs="Arial"/>
          <w:color w:val="auto"/>
          <w:sz w:val="22"/>
          <w:szCs w:val="22"/>
        </w:rPr>
        <w:t xml:space="preserve">● </w:t>
      </w:r>
      <w:r>
        <w:rPr>
          <w:color w:val="auto"/>
          <w:sz w:val="22"/>
          <w:szCs w:val="22"/>
        </w:rPr>
        <w:t xml:space="preserve">Deliver high quality professional development directly to </w:t>
      </w:r>
      <w:r>
        <w:rPr>
          <w:color w:val="auto"/>
          <w:sz w:val="22"/>
          <w:szCs w:val="22"/>
        </w:rPr>
        <w:t>Laporte</w:t>
      </w:r>
      <w:r>
        <w:rPr>
          <w:color w:val="auto"/>
          <w:sz w:val="22"/>
          <w:szCs w:val="22"/>
        </w:rPr>
        <w:t xml:space="preserve"> School District AIW teams during the 2014-2015 school year. </w:t>
      </w:r>
    </w:p>
    <w:p w:rsidR="00411336" w:rsidRDefault="00411336" w:rsidP="00411336">
      <w:pPr>
        <w:pStyle w:val="Default"/>
        <w:spacing w:after="46"/>
        <w:rPr>
          <w:color w:val="auto"/>
          <w:sz w:val="22"/>
          <w:szCs w:val="22"/>
        </w:rPr>
      </w:pPr>
      <w:r>
        <w:rPr>
          <w:rFonts w:ascii="Arial" w:hAnsi="Arial" w:cs="Arial"/>
          <w:color w:val="auto"/>
          <w:sz w:val="22"/>
          <w:szCs w:val="22"/>
        </w:rPr>
        <w:t xml:space="preserve">● </w:t>
      </w:r>
      <w:r>
        <w:rPr>
          <w:color w:val="auto"/>
          <w:sz w:val="22"/>
          <w:szCs w:val="22"/>
        </w:rPr>
        <w:t xml:space="preserve">Enhance school-level and district-level leadership capacity in AIW. </w:t>
      </w:r>
    </w:p>
    <w:p w:rsidR="00411336" w:rsidRDefault="00411336" w:rsidP="00411336">
      <w:pPr>
        <w:pStyle w:val="Default"/>
        <w:rPr>
          <w:color w:val="auto"/>
          <w:sz w:val="22"/>
          <w:szCs w:val="22"/>
        </w:rPr>
      </w:pPr>
      <w:r>
        <w:rPr>
          <w:rFonts w:ascii="Arial" w:hAnsi="Arial" w:cs="Arial"/>
          <w:color w:val="auto"/>
          <w:sz w:val="22"/>
          <w:szCs w:val="22"/>
        </w:rPr>
        <w:t xml:space="preserve">● </w:t>
      </w:r>
      <w:r>
        <w:rPr>
          <w:color w:val="auto"/>
          <w:sz w:val="22"/>
          <w:szCs w:val="22"/>
        </w:rPr>
        <w:t xml:space="preserve">Participate in planning and local teacher-leader development. </w:t>
      </w:r>
    </w:p>
    <w:p w:rsidR="00411336" w:rsidRDefault="00411336" w:rsidP="00411336">
      <w:pPr>
        <w:pStyle w:val="Default"/>
        <w:rPr>
          <w:color w:val="auto"/>
          <w:sz w:val="22"/>
          <w:szCs w:val="22"/>
        </w:rPr>
      </w:pPr>
    </w:p>
    <w:p w:rsidR="00411336" w:rsidRDefault="00411336" w:rsidP="00411336">
      <w:pPr>
        <w:pStyle w:val="Default"/>
        <w:rPr>
          <w:color w:val="auto"/>
          <w:sz w:val="22"/>
          <w:szCs w:val="22"/>
        </w:rPr>
      </w:pPr>
      <w:r>
        <w:rPr>
          <w:b/>
          <w:bCs/>
          <w:color w:val="auto"/>
          <w:sz w:val="22"/>
          <w:szCs w:val="22"/>
        </w:rPr>
        <w:t xml:space="preserve">Duties of the Center for AIW: </w:t>
      </w:r>
    </w:p>
    <w:p w:rsidR="00411336" w:rsidRDefault="00411336" w:rsidP="00411336">
      <w:pPr>
        <w:pStyle w:val="Default"/>
        <w:spacing w:after="44"/>
        <w:rPr>
          <w:color w:val="auto"/>
          <w:sz w:val="22"/>
          <w:szCs w:val="22"/>
        </w:rPr>
      </w:pPr>
      <w:r>
        <w:rPr>
          <w:color w:val="auto"/>
          <w:sz w:val="22"/>
          <w:szCs w:val="22"/>
        </w:rPr>
        <w:t xml:space="preserve">1 Provide on-site coaching and facilitation for AIW anchor teams at two schools and a cross-school AIW leadership team. </w:t>
      </w:r>
    </w:p>
    <w:p w:rsidR="00411336" w:rsidRDefault="00411336" w:rsidP="00411336">
      <w:pPr>
        <w:pStyle w:val="Default"/>
        <w:spacing w:after="44"/>
        <w:rPr>
          <w:color w:val="auto"/>
          <w:sz w:val="22"/>
          <w:szCs w:val="22"/>
        </w:rPr>
      </w:pPr>
      <w:r>
        <w:rPr>
          <w:color w:val="auto"/>
          <w:sz w:val="22"/>
          <w:szCs w:val="22"/>
        </w:rPr>
        <w:t xml:space="preserve">2 Provide consultation regarding the organization and substance of learning experiences, including the coaching and data institutes, site visits, leadership team meetings and planning for the following year. </w:t>
      </w:r>
    </w:p>
    <w:p w:rsidR="00411336" w:rsidRDefault="00411336" w:rsidP="00411336">
      <w:pPr>
        <w:pStyle w:val="Default"/>
        <w:spacing w:after="44"/>
        <w:rPr>
          <w:color w:val="auto"/>
          <w:sz w:val="22"/>
          <w:szCs w:val="22"/>
        </w:rPr>
      </w:pPr>
      <w:r>
        <w:rPr>
          <w:color w:val="auto"/>
          <w:sz w:val="22"/>
          <w:szCs w:val="22"/>
        </w:rPr>
        <w:t xml:space="preserve">3 Discuss any problems, concerns, or questions with </w:t>
      </w:r>
      <w:r>
        <w:rPr>
          <w:color w:val="auto"/>
          <w:sz w:val="22"/>
          <w:szCs w:val="22"/>
        </w:rPr>
        <w:t>Laporte</w:t>
      </w:r>
      <w:r>
        <w:rPr>
          <w:color w:val="auto"/>
          <w:sz w:val="22"/>
          <w:szCs w:val="22"/>
        </w:rPr>
        <w:t xml:space="preserve"> School District as needed. </w:t>
      </w:r>
    </w:p>
    <w:p w:rsidR="00411336" w:rsidRDefault="00411336" w:rsidP="00411336">
      <w:pPr>
        <w:pStyle w:val="Default"/>
        <w:rPr>
          <w:color w:val="auto"/>
          <w:sz w:val="22"/>
          <w:szCs w:val="22"/>
        </w:rPr>
      </w:pPr>
      <w:r>
        <w:rPr>
          <w:color w:val="auto"/>
          <w:sz w:val="22"/>
          <w:szCs w:val="22"/>
        </w:rPr>
        <w:t xml:space="preserve">4 Submit all handouts and related materials necessary for AIW PD to </w:t>
      </w:r>
      <w:r>
        <w:rPr>
          <w:color w:val="auto"/>
          <w:sz w:val="22"/>
          <w:szCs w:val="22"/>
        </w:rPr>
        <w:t>Laporte</w:t>
      </w:r>
      <w:r>
        <w:rPr>
          <w:color w:val="auto"/>
          <w:sz w:val="22"/>
          <w:szCs w:val="22"/>
        </w:rPr>
        <w:t xml:space="preserve"> School District staff in a timely fashion to meet feedback, preparation and copying timelines for each meeting. </w:t>
      </w:r>
    </w:p>
    <w:p w:rsidR="00411336" w:rsidRDefault="00411336" w:rsidP="00411336">
      <w:pPr>
        <w:pStyle w:val="Default"/>
        <w:rPr>
          <w:color w:val="auto"/>
          <w:sz w:val="20"/>
          <w:szCs w:val="20"/>
        </w:rPr>
      </w:pPr>
      <w:r>
        <w:rPr>
          <w:color w:val="auto"/>
          <w:sz w:val="20"/>
          <w:szCs w:val="20"/>
        </w:rPr>
        <w:t>Laporte</w:t>
      </w:r>
      <w:r>
        <w:rPr>
          <w:color w:val="auto"/>
          <w:sz w:val="20"/>
          <w:szCs w:val="20"/>
        </w:rPr>
        <w:t xml:space="preserve"> AIW 2014-15 </w:t>
      </w:r>
    </w:p>
    <w:p w:rsidR="00F355B1" w:rsidRDefault="00F355B1" w:rsidP="00F355B1">
      <w:pPr>
        <w:pStyle w:val="Default"/>
        <w:rPr>
          <w:rFonts w:ascii="Arial" w:hAnsi="Arial" w:cs="Arial"/>
          <w:color w:val="auto"/>
          <w:sz w:val="22"/>
          <w:szCs w:val="22"/>
        </w:rPr>
      </w:pPr>
      <w:r>
        <w:rPr>
          <w:rFonts w:ascii="Arial" w:hAnsi="Arial" w:cs="Arial"/>
          <w:color w:val="auto"/>
          <w:sz w:val="22"/>
          <w:szCs w:val="22"/>
        </w:rPr>
        <w:t xml:space="preserve"> </w:t>
      </w:r>
    </w:p>
    <w:p w:rsidR="00F355B1" w:rsidRPr="00F355B1" w:rsidRDefault="00F355B1" w:rsidP="00F355B1">
      <w:pPr>
        <w:pStyle w:val="Default"/>
        <w:rPr>
          <w:rFonts w:ascii="Arial" w:hAnsi="Arial" w:cs="Arial"/>
          <w:color w:val="auto"/>
          <w:sz w:val="22"/>
          <w:szCs w:val="22"/>
        </w:rPr>
      </w:pPr>
      <w:bookmarkStart w:id="0" w:name="_GoBack"/>
      <w:bookmarkEnd w:id="0"/>
      <w:r>
        <w:rPr>
          <w:rFonts w:cstheme="minorBidi"/>
          <w:b/>
          <w:bCs/>
          <w:color w:val="auto"/>
          <w:sz w:val="22"/>
          <w:szCs w:val="22"/>
        </w:rPr>
        <w:t xml:space="preserve">Duties of the Partner: </w:t>
      </w:r>
    </w:p>
    <w:p w:rsidR="00F355B1" w:rsidRDefault="00F355B1" w:rsidP="00F355B1">
      <w:pPr>
        <w:pStyle w:val="Default"/>
        <w:spacing w:after="46"/>
        <w:rPr>
          <w:color w:val="auto"/>
          <w:sz w:val="22"/>
          <w:szCs w:val="22"/>
        </w:rPr>
      </w:pPr>
      <w:r>
        <w:rPr>
          <w:color w:val="auto"/>
          <w:sz w:val="22"/>
          <w:szCs w:val="22"/>
        </w:rPr>
        <w:lastRenderedPageBreak/>
        <w:t xml:space="preserve">1 Make logistical arrangements for site visits, including copies, materials, and facilities. </w:t>
      </w:r>
    </w:p>
    <w:p w:rsidR="00F355B1" w:rsidRDefault="00F355B1" w:rsidP="00F355B1">
      <w:pPr>
        <w:pStyle w:val="Default"/>
        <w:spacing w:after="46"/>
        <w:rPr>
          <w:color w:val="auto"/>
          <w:sz w:val="22"/>
          <w:szCs w:val="22"/>
        </w:rPr>
      </w:pPr>
      <w:r>
        <w:rPr>
          <w:color w:val="auto"/>
          <w:sz w:val="22"/>
          <w:szCs w:val="22"/>
        </w:rPr>
        <w:t xml:space="preserve">2 Co-plan the site visits with the AIW Center coach, and keep the coach informed regarding needs, interests, and concerns, as well as provide feedback during and after events. </w:t>
      </w:r>
    </w:p>
    <w:p w:rsidR="00F355B1" w:rsidRDefault="00F355B1" w:rsidP="00F355B1">
      <w:pPr>
        <w:pStyle w:val="Default"/>
        <w:spacing w:after="46"/>
        <w:rPr>
          <w:color w:val="auto"/>
          <w:sz w:val="22"/>
          <w:szCs w:val="22"/>
        </w:rPr>
      </w:pPr>
      <w:r>
        <w:rPr>
          <w:color w:val="auto"/>
          <w:sz w:val="22"/>
          <w:szCs w:val="22"/>
        </w:rPr>
        <w:t xml:space="preserve">3 Support AIW teams at each school. Teams will be multi-disciplinary or multi-grade. Teachers on anchor teams agree to serve as leads on AIW teams in future years to expand to full staff. Anchor teams meet 4-6 hours per month at a minimum. </w:t>
      </w:r>
    </w:p>
    <w:p w:rsidR="00F355B1" w:rsidRDefault="00F355B1" w:rsidP="00F355B1">
      <w:pPr>
        <w:pStyle w:val="Default"/>
        <w:spacing w:after="46"/>
        <w:rPr>
          <w:color w:val="auto"/>
          <w:sz w:val="22"/>
          <w:szCs w:val="22"/>
        </w:rPr>
      </w:pPr>
      <w:r>
        <w:rPr>
          <w:color w:val="auto"/>
          <w:sz w:val="22"/>
          <w:szCs w:val="22"/>
        </w:rPr>
        <w:t xml:space="preserve">4 Ensure that each building principal is a member of the AIW anchor team at his and her school and the cross-school leadership team. </w:t>
      </w:r>
    </w:p>
    <w:p w:rsidR="00F355B1" w:rsidRDefault="00F355B1" w:rsidP="00F355B1">
      <w:pPr>
        <w:pStyle w:val="Default"/>
        <w:rPr>
          <w:color w:val="auto"/>
          <w:sz w:val="22"/>
          <w:szCs w:val="22"/>
        </w:rPr>
      </w:pPr>
      <w:r>
        <w:rPr>
          <w:color w:val="auto"/>
          <w:sz w:val="22"/>
          <w:szCs w:val="22"/>
        </w:rPr>
        <w:t xml:space="preserve">5 Consider participation in AIW Mid-Year Institutes and Summer Academies that involve networks of schools, content-alike and grade-alike teacher learning experiences, and intensive planning for expansion and project evaluation. </w:t>
      </w:r>
    </w:p>
    <w:p w:rsidR="00F355B1" w:rsidRDefault="00F355B1" w:rsidP="00F355B1">
      <w:pPr>
        <w:pStyle w:val="Default"/>
        <w:rPr>
          <w:color w:val="auto"/>
          <w:sz w:val="22"/>
          <w:szCs w:val="22"/>
        </w:rPr>
      </w:pPr>
    </w:p>
    <w:p w:rsidR="00F355B1" w:rsidRDefault="00F355B1" w:rsidP="00F355B1">
      <w:pPr>
        <w:pStyle w:val="Default"/>
        <w:rPr>
          <w:color w:val="auto"/>
          <w:sz w:val="22"/>
          <w:szCs w:val="22"/>
        </w:rPr>
      </w:pPr>
      <w:r>
        <w:rPr>
          <w:b/>
          <w:bCs/>
          <w:color w:val="auto"/>
          <w:sz w:val="22"/>
          <w:szCs w:val="22"/>
        </w:rPr>
        <w:t xml:space="preserve">The Center’s knowledge and experience related to the services to be performed: </w:t>
      </w:r>
    </w:p>
    <w:p w:rsidR="00F355B1" w:rsidRDefault="00F355B1" w:rsidP="00F355B1">
      <w:r>
        <w:t xml:space="preserve">The Center for AIW founders have from 25 to almost 50 years experience in education research, program development, school and district administration, and professional development. Center founders were co-developers of the AIW framework for the Center on Organization and Restructuring of Schools, Wisconsin Center for Education Research, University of Wisconsin- Madison, and Principal Investigators on other research projects at the University of Wisconsin- Madison, University of Chicago, University of Minnesota, and University of Newcastle (Australia) that investigated AIW in schools. We have provided professional development and onsite coaching to teachers on AIW for over 15 years. The Center has worked with multiple districts in the Midwest and, since 2007, with the Iowa Department of Education on statewide reform efforts. Based on multiple research studies and professional development experiences, the Center founders authored </w:t>
      </w:r>
      <w:r>
        <w:rPr>
          <w:i/>
          <w:iCs/>
        </w:rPr>
        <w:t xml:space="preserve">Authentic Instruction and Assessment: Common Standards for Rigor and Relevance in Teaching Academic Subjects </w:t>
      </w:r>
      <w:r>
        <w:t xml:space="preserve">(2007) and </w:t>
      </w:r>
      <w:r>
        <w:rPr>
          <w:i/>
          <w:iCs/>
        </w:rPr>
        <w:t xml:space="preserve">Teaching for Authentic Intellectual Work: Standards and Scoring Criteria for Teachers' Tasks, Student Performance, and Instruction </w:t>
      </w:r>
      <w:r>
        <w:t>(2009).</w:t>
      </w:r>
    </w:p>
    <w:sectPr w:rsidR="00F3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36"/>
    <w:rsid w:val="00116B4B"/>
    <w:rsid w:val="00411336"/>
    <w:rsid w:val="00F3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A619C-CBD1-41A8-B78E-8CA09E3F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33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Laporte School District</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Goodwin</dc:creator>
  <cp:keywords/>
  <dc:description/>
  <cp:lastModifiedBy>Kim Goodwin</cp:lastModifiedBy>
  <cp:revision>2</cp:revision>
  <dcterms:created xsi:type="dcterms:W3CDTF">2014-10-22T15:04:00Z</dcterms:created>
  <dcterms:modified xsi:type="dcterms:W3CDTF">2014-10-22T15:34:00Z</dcterms:modified>
</cp:coreProperties>
</file>