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0BF"/>
      </w:tblPr>
      <w:tblGrid>
        <w:gridCol w:w="2416"/>
        <w:gridCol w:w="5652"/>
      </w:tblGrid>
      <w:tr w:rsidR="00A55905" w:rsidRPr="007768FA">
        <w:trPr>
          <w:jc w:val="center"/>
        </w:trPr>
        <w:tc>
          <w:tcPr>
            <w:tcW w:w="2376" w:type="dxa"/>
          </w:tcPr>
          <w:p w:rsidR="00A55905" w:rsidRPr="007768FA" w:rsidRDefault="00656C4F">
            <w:pPr>
              <w:rPr>
                <w:rFonts w:ascii="Palatino" w:hAnsi="Palatino"/>
                <w:color w:val="000000"/>
              </w:rPr>
            </w:pPr>
            <w:r>
              <w:rPr>
                <w:rFonts w:ascii="Palatino" w:hAnsi="Palatino"/>
                <w:noProof/>
                <w:color w:val="000000"/>
              </w:rPr>
              <w:drawing>
                <wp:inline distT="0" distB="0" distL="0" distR="0">
                  <wp:extent cx="1371600" cy="812800"/>
                  <wp:effectExtent l="2540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812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:rsidR="00A55905" w:rsidRPr="007768FA" w:rsidRDefault="00656C4F" w:rsidP="00A55905">
            <w:pPr>
              <w:jc w:val="center"/>
              <w:rPr>
                <w:rFonts w:ascii="Palatino" w:hAnsi="Palatino"/>
                <w:color w:val="000000"/>
              </w:rPr>
            </w:pPr>
            <w:r w:rsidRPr="007768FA">
              <w:rPr>
                <w:rFonts w:ascii="Palatino" w:hAnsi="Palatino"/>
                <w:b/>
                <w:color w:val="000000"/>
                <w:sz w:val="36"/>
              </w:rPr>
              <w:t>R</w:t>
            </w:r>
            <w:r w:rsidRPr="007768FA">
              <w:rPr>
                <w:rFonts w:ascii="Palatino" w:hAnsi="Palatino"/>
                <w:b/>
                <w:color w:val="000000"/>
                <w:sz w:val="28"/>
              </w:rPr>
              <w:t xml:space="preserve">IVER </w:t>
            </w:r>
            <w:r w:rsidRPr="007768FA">
              <w:rPr>
                <w:rFonts w:ascii="Palatino" w:hAnsi="Palatino"/>
                <w:b/>
                <w:color w:val="000000"/>
                <w:sz w:val="36"/>
              </w:rPr>
              <w:t>B</w:t>
            </w:r>
            <w:r w:rsidRPr="007768FA">
              <w:rPr>
                <w:rFonts w:ascii="Palatino" w:hAnsi="Palatino"/>
                <w:b/>
                <w:color w:val="000000"/>
                <w:sz w:val="28"/>
              </w:rPr>
              <w:t xml:space="preserve">END </w:t>
            </w:r>
            <w:r w:rsidRPr="007768FA">
              <w:rPr>
                <w:rFonts w:ascii="Palatino" w:hAnsi="Palatino"/>
                <w:b/>
                <w:color w:val="000000"/>
                <w:sz w:val="36"/>
              </w:rPr>
              <w:t>E</w:t>
            </w:r>
            <w:r w:rsidRPr="007768FA">
              <w:rPr>
                <w:rFonts w:ascii="Palatino" w:hAnsi="Palatino"/>
                <w:b/>
                <w:color w:val="000000"/>
                <w:sz w:val="28"/>
              </w:rPr>
              <w:t xml:space="preserve">DUCATION </w:t>
            </w:r>
            <w:r w:rsidRPr="007768FA">
              <w:rPr>
                <w:rFonts w:ascii="Palatino" w:hAnsi="Palatino"/>
                <w:b/>
                <w:color w:val="000000"/>
                <w:sz w:val="36"/>
              </w:rPr>
              <w:t>D</w:t>
            </w:r>
            <w:r w:rsidRPr="007768FA">
              <w:rPr>
                <w:rFonts w:ascii="Palatino" w:hAnsi="Palatino"/>
                <w:b/>
                <w:color w:val="000000"/>
                <w:sz w:val="28"/>
              </w:rPr>
              <w:t>ISTRICT</w:t>
            </w:r>
          </w:p>
          <w:p w:rsidR="00A55905" w:rsidRPr="007768FA" w:rsidRDefault="00656C4F" w:rsidP="00A55905">
            <w:pPr>
              <w:jc w:val="center"/>
              <w:rPr>
                <w:rFonts w:ascii="Palatino" w:hAnsi="Palatino"/>
                <w:color w:val="000000"/>
              </w:rPr>
            </w:pPr>
            <w:r>
              <w:rPr>
                <w:rFonts w:ascii="Palatino" w:hAnsi="Palatino"/>
                <w:color w:val="000000"/>
              </w:rPr>
              <w:t>1315 S Broadway Street</w:t>
            </w:r>
          </w:p>
          <w:p w:rsidR="00A55905" w:rsidRPr="007768FA" w:rsidRDefault="00656C4F" w:rsidP="00A55905">
            <w:pPr>
              <w:jc w:val="center"/>
              <w:rPr>
                <w:rFonts w:ascii="Palatino" w:hAnsi="Palatino"/>
                <w:color w:val="000000"/>
              </w:rPr>
            </w:pPr>
            <w:r w:rsidRPr="007768FA">
              <w:rPr>
                <w:rFonts w:ascii="Palatino" w:hAnsi="Palatino"/>
                <w:color w:val="000000"/>
              </w:rPr>
              <w:t>New Ulm, MN  56073</w:t>
            </w:r>
          </w:p>
          <w:p w:rsidR="00A55905" w:rsidRPr="007768FA" w:rsidRDefault="00656C4F" w:rsidP="00A55905">
            <w:pPr>
              <w:jc w:val="center"/>
              <w:rPr>
                <w:rFonts w:ascii="Palatino" w:hAnsi="Palatino"/>
                <w:color w:val="000000"/>
              </w:rPr>
            </w:pPr>
            <w:r w:rsidRPr="007768FA">
              <w:rPr>
                <w:rFonts w:ascii="Palatino" w:hAnsi="Palatino"/>
                <w:color w:val="000000"/>
              </w:rPr>
              <w:t>ph(507) 359-8700</w:t>
            </w:r>
          </w:p>
          <w:p w:rsidR="00A55905" w:rsidRPr="007768FA" w:rsidRDefault="00656C4F" w:rsidP="00392B36">
            <w:pPr>
              <w:jc w:val="center"/>
              <w:rPr>
                <w:rFonts w:ascii="Palatino" w:hAnsi="Palatino"/>
                <w:color w:val="000000"/>
              </w:rPr>
            </w:pPr>
            <w:r w:rsidRPr="007768FA">
              <w:rPr>
                <w:rFonts w:ascii="Palatino" w:hAnsi="Palatino"/>
                <w:color w:val="000000"/>
              </w:rPr>
              <w:t>fax (507) 359-1161</w:t>
            </w:r>
          </w:p>
        </w:tc>
      </w:tr>
    </w:tbl>
    <w:p w:rsidR="000555AF" w:rsidRDefault="000555AF"/>
    <w:p w:rsidR="000555AF" w:rsidRPr="00E9538D" w:rsidRDefault="000555AF" w:rsidP="000555AF">
      <w:pPr>
        <w:jc w:val="center"/>
        <w:rPr>
          <w:sz w:val="32"/>
        </w:rPr>
      </w:pPr>
      <w:r w:rsidRPr="00E9538D">
        <w:rPr>
          <w:sz w:val="32"/>
        </w:rPr>
        <w:t>Restricted Procedure Debriefing</w:t>
      </w:r>
    </w:p>
    <w:p w:rsidR="000555AF" w:rsidRPr="00E9538D" w:rsidRDefault="000555AF" w:rsidP="000555AF">
      <w:pPr>
        <w:jc w:val="center"/>
        <w:rPr>
          <w:sz w:val="32"/>
        </w:rPr>
      </w:pPr>
    </w:p>
    <w:p w:rsidR="000555AF" w:rsidRPr="00E9538D" w:rsidRDefault="000555AF" w:rsidP="000555AF">
      <w:r>
        <w:t>Fill</w:t>
      </w:r>
      <w:r w:rsidRPr="00E9538D">
        <w:t xml:space="preserve"> out the following form </w:t>
      </w:r>
      <w:r w:rsidRPr="00E9538D">
        <w:rPr>
          <w:b/>
          <w:u w:val="single"/>
        </w:rPr>
        <w:t>after</w:t>
      </w:r>
      <w:r w:rsidRPr="00E9538D">
        <w:t xml:space="preserve"> a Restrictive Procedure has been used with a student. </w:t>
      </w:r>
      <w:r>
        <w:t xml:space="preserve"> Debriefing should occur no less than 24 business hours after a restrictive procedure has been used. </w:t>
      </w:r>
    </w:p>
    <w:p w:rsidR="000555AF" w:rsidRDefault="000555AF" w:rsidP="000555AF">
      <w:pPr>
        <w:jc w:val="center"/>
        <w:rPr>
          <w:color w:val="262626"/>
          <w:szCs w:val="34"/>
        </w:rPr>
      </w:pPr>
    </w:p>
    <w:p w:rsidR="000555AF" w:rsidRPr="00E9538D" w:rsidRDefault="000555AF" w:rsidP="000555AF">
      <w:pPr>
        <w:jc w:val="center"/>
        <w:rPr>
          <w:color w:val="262626"/>
          <w:szCs w:val="34"/>
        </w:rPr>
      </w:pPr>
      <w:r w:rsidRPr="00E9538D">
        <w:rPr>
          <w:color w:val="262626"/>
          <w:szCs w:val="34"/>
        </w:rPr>
        <w:t>"Seclusion" means confining a child alone in a room from which egress is barred. Egress may be barred by an adult locking or closing the door in the room or preventing the child from leaving the room. Removing a child from an activity to a location where the child cannot participate in or observe the activity is not seclusion.</w:t>
      </w:r>
      <w:r>
        <w:rPr>
          <w:color w:val="262626"/>
          <w:szCs w:val="34"/>
        </w:rPr>
        <w:t xml:space="preserve">  </w:t>
      </w:r>
      <w:r w:rsidRPr="00E9538D">
        <w:rPr>
          <w:i/>
          <w:color w:val="262626"/>
          <w:szCs w:val="34"/>
        </w:rPr>
        <w:t>Minn. Stat. 125A.0941(g)</w:t>
      </w:r>
      <w:r>
        <w:rPr>
          <w:i/>
          <w:color w:val="262626"/>
          <w:szCs w:val="34"/>
        </w:rPr>
        <w:t xml:space="preserve"> </w:t>
      </w:r>
      <w:r>
        <w:rPr>
          <w:color w:val="262626"/>
          <w:szCs w:val="34"/>
        </w:rPr>
        <w:t xml:space="preserve">Seclusion is never used to punish/discipline a child. </w:t>
      </w:r>
    </w:p>
    <w:p w:rsidR="000555AF" w:rsidRPr="00E9538D" w:rsidRDefault="000555AF" w:rsidP="000555AF">
      <w:pPr>
        <w:rPr>
          <w:rFonts w:ascii="Calibri" w:hAnsi="Calibri"/>
          <w:b/>
        </w:rPr>
      </w:pPr>
    </w:p>
    <w:p w:rsidR="000555AF" w:rsidRPr="00E9538D" w:rsidRDefault="000555AF" w:rsidP="000555AF">
      <w:pPr>
        <w:autoSpaceDE w:val="0"/>
        <w:autoSpaceDN w:val="0"/>
        <w:adjustRightInd w:val="0"/>
        <w:jc w:val="center"/>
        <w:rPr>
          <w:rFonts w:cs="Arial"/>
        </w:rPr>
      </w:pPr>
      <w:r>
        <w:rPr>
          <w:rFonts w:cs="Arial"/>
        </w:rPr>
        <w:t xml:space="preserve">“Physical holding” means physical intervention intended to hold a child immobile or limit a child’s movement where body contact is the only source of physical restraint and where immobilization is used to effectively gain control of a child in order to protect the child or other person from injury.  Physical holding does NOT mean physical contact that 1) helps a child respond or complete a task; 2) assists a child without restricting the child’s movement; 3) is needed to administer an authorized health-related service or procedure; or 4) is needed to physically escort a child when the child does not resist or the child’s resistance is minimal. </w:t>
      </w:r>
      <w:r w:rsidRPr="000C6057">
        <w:rPr>
          <w:rFonts w:cs="Arial"/>
          <w:i/>
        </w:rPr>
        <w:t>Minn. Stat. 125A.0941</w:t>
      </w:r>
      <w:r>
        <w:rPr>
          <w:rFonts w:cs="Arial"/>
          <w:i/>
        </w:rPr>
        <w:t xml:space="preserve"> </w:t>
      </w:r>
      <w:r>
        <w:rPr>
          <w:rFonts w:cs="Arial"/>
        </w:rPr>
        <w:t xml:space="preserve">Physical Holding is never used to punish/discipline a child! </w:t>
      </w:r>
    </w:p>
    <w:p w:rsidR="000555AF" w:rsidRPr="00C71D0D" w:rsidRDefault="000555AF" w:rsidP="000555AF">
      <w:pPr>
        <w:pBdr>
          <w:bottom w:val="single" w:sz="4" w:space="1" w:color="auto"/>
        </w:pBdr>
        <w:autoSpaceDE w:val="0"/>
        <w:autoSpaceDN w:val="0"/>
        <w:adjustRightInd w:val="0"/>
        <w:spacing w:before="80" w:after="80"/>
        <w:rPr>
          <w:rFonts w:ascii="Calibri" w:hAnsi="Calibri" w:cs="Arial"/>
          <w:i/>
          <w:sz w:val="22"/>
        </w:rPr>
      </w:pPr>
    </w:p>
    <w:p w:rsidR="000555AF" w:rsidRPr="00E9538D" w:rsidRDefault="000555AF" w:rsidP="000555AF">
      <w:pPr>
        <w:spacing w:before="80" w:after="80"/>
      </w:pPr>
      <w:r w:rsidRPr="00E9538D">
        <w:t xml:space="preserve">Student: </w:t>
      </w:r>
      <w:r w:rsidR="005E1257" w:rsidRPr="00E9538D">
        <w:fldChar w:fldCharType="begin">
          <w:ffData>
            <w:name w:val="Text1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Pr="00E9538D" w:rsidRDefault="000555AF" w:rsidP="000555AF">
      <w:pPr>
        <w:spacing w:before="80" w:after="80"/>
      </w:pPr>
      <w:r w:rsidRPr="00E9538D">
        <w:t xml:space="preserve">Type of Restricted Procedure used: </w:t>
      </w:r>
      <w:r w:rsidR="005E1257" w:rsidRPr="00E9538D">
        <w:fldChar w:fldCharType="begin">
          <w:ffData>
            <w:name w:val="Dropdown1"/>
            <w:enabled/>
            <w:calcOnExit w:val="0"/>
            <w:ddList>
              <w:listEntry w:val="- select - "/>
              <w:listEntry w:val="Physical Holding"/>
              <w:listEntry w:val="Seclusion"/>
            </w:ddList>
          </w:ffData>
        </w:fldChar>
      </w:r>
      <w:r w:rsidRPr="00E9538D">
        <w:instrText xml:space="preserve"> FORMDROPDOWN </w:instrText>
      </w:r>
      <w:r w:rsidR="005E1257" w:rsidRPr="00E9538D">
        <w:fldChar w:fldCharType="end"/>
      </w:r>
    </w:p>
    <w:p w:rsidR="000555AF" w:rsidRPr="00E9538D" w:rsidRDefault="000555AF" w:rsidP="000555AF">
      <w:pPr>
        <w:pBdr>
          <w:bottom w:val="single" w:sz="4" w:space="1" w:color="auto"/>
        </w:pBdr>
        <w:spacing w:before="80" w:after="80"/>
      </w:pPr>
      <w:r w:rsidRPr="00E9538D">
        <w:t xml:space="preserve">Date of RP was utilized: </w:t>
      </w:r>
      <w:r w:rsidR="005E1257" w:rsidRPr="00E9538D">
        <w:fldChar w:fldCharType="begin">
          <w:ffData>
            <w:name w:val="Text2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Pr="00E9538D" w:rsidRDefault="000555AF" w:rsidP="000555AF">
      <w:pPr>
        <w:spacing w:before="80" w:after="80"/>
      </w:pPr>
      <w:r w:rsidRPr="00E9538D">
        <w:t xml:space="preserve">Date of Debriefing: </w:t>
      </w:r>
      <w:r w:rsidR="005E1257" w:rsidRPr="00E9538D">
        <w:fldChar w:fldCharType="begin">
          <w:ffData>
            <w:name w:val="Text3"/>
            <w:enabled/>
            <w:calcOnExit w:val="0"/>
            <w:textInput>
              <w:type w:val="date"/>
              <w:maxLength w:val="12"/>
              <w:format w:val="M/d/yyyy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Pr="00E9538D" w:rsidRDefault="000555AF" w:rsidP="000555AF">
      <w:pPr>
        <w:spacing w:before="80" w:after="80"/>
        <w:ind w:firstLine="720"/>
      </w:pPr>
      <w:r w:rsidRPr="00E9538D">
        <w:t xml:space="preserve">Facilitator: </w:t>
      </w:r>
      <w:r w:rsidR="005E1257" w:rsidRPr="00E9538D">
        <w:fldChar w:fldCharType="begin">
          <w:ffData>
            <w:name w:val="Text4"/>
            <w:enabled/>
            <w:calcOnExit w:val="0"/>
            <w:textInput>
              <w:maxLength w:val="50"/>
              <w:format w:val="First capital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Pr="00E9538D" w:rsidRDefault="000555AF" w:rsidP="000555AF">
      <w:pPr>
        <w:spacing w:before="80" w:after="80"/>
        <w:ind w:firstLine="720"/>
      </w:pPr>
      <w:r w:rsidRPr="00E9538D">
        <w:t xml:space="preserve">Attendees: </w:t>
      </w:r>
      <w:r w:rsidR="005E1257" w:rsidRPr="00E9538D">
        <w:fldChar w:fldCharType="begin">
          <w:ffData>
            <w:name w:val="Text5"/>
            <w:enabled/>
            <w:calcOnExit w:val="0"/>
            <w:textInput>
              <w:format w:val="First capital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Pr="00E9538D" w:rsidRDefault="000555AF" w:rsidP="000555AF">
      <w:pPr>
        <w:spacing w:before="80" w:after="80"/>
      </w:pPr>
      <w:r w:rsidRPr="00E9538D">
        <w:t xml:space="preserve">After the emergency, was the IEP and BIP reviewed: </w:t>
      </w:r>
      <w:r w:rsidR="005E1257" w:rsidRPr="00E9538D">
        <w:fldChar w:fldCharType="begin">
          <w:ffData>
            <w:name w:val="Dropdown3"/>
            <w:enabled/>
            <w:calcOnExit w:val="0"/>
            <w:ddList>
              <w:listEntry w:val="- select - "/>
              <w:listEntry w:val="Yes"/>
              <w:listEntry w:val="No"/>
            </w:ddList>
          </w:ffData>
        </w:fldChar>
      </w:r>
      <w:r w:rsidRPr="00E9538D">
        <w:instrText xml:space="preserve"> FORMDROPDOWN </w:instrText>
      </w:r>
      <w:r w:rsidR="005E1257" w:rsidRPr="00E9538D">
        <w:fldChar w:fldCharType="end"/>
      </w:r>
    </w:p>
    <w:p w:rsidR="000555AF" w:rsidRPr="00E9538D" w:rsidRDefault="000555AF" w:rsidP="000555AF">
      <w:pPr>
        <w:spacing w:before="80" w:after="80"/>
      </w:pPr>
      <w:r w:rsidRPr="00E9538D">
        <w:tab/>
        <w:t xml:space="preserve">Were the BIP and IEP followed? </w:t>
      </w:r>
      <w:r w:rsidR="005E1257" w:rsidRPr="00E9538D">
        <w:fldChar w:fldCharType="begin">
          <w:ffData>
            <w:name w:val="Text10"/>
            <w:enabled/>
            <w:calcOnExit w:val="0"/>
            <w:textInput>
              <w:format w:val="First capital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Pr="00E9538D" w:rsidRDefault="000555AF" w:rsidP="000555AF">
      <w:pPr>
        <w:pBdr>
          <w:bottom w:val="single" w:sz="4" w:space="1" w:color="auto"/>
        </w:pBdr>
        <w:spacing w:before="80" w:after="80"/>
        <w:ind w:left="720"/>
      </w:pPr>
      <w:r w:rsidRPr="00E9538D">
        <w:t xml:space="preserve">Is there any history of Restricted Procedures being used with this student? </w:t>
      </w:r>
      <w:r w:rsidR="005E1257" w:rsidRPr="00E9538D">
        <w:fldChar w:fldCharType="begin">
          <w:ffData>
            <w:name w:val="Text11"/>
            <w:enabled/>
            <w:calcOnExit w:val="0"/>
            <w:textInput>
              <w:format w:val="First capital"/>
            </w:textInput>
          </w:ffData>
        </w:fldChar>
      </w:r>
      <w:bookmarkStart w:id="0" w:name="Text11"/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  <w:bookmarkEnd w:id="0"/>
    </w:p>
    <w:p w:rsidR="000555AF" w:rsidRDefault="000555AF" w:rsidP="000555AF">
      <w:pPr>
        <w:spacing w:before="80" w:after="80"/>
      </w:pPr>
      <w:r>
        <w:t xml:space="preserve">1) Description of </w:t>
      </w:r>
      <w:r w:rsidRPr="00E9538D">
        <w:t xml:space="preserve">the Emergency: </w:t>
      </w:r>
      <w:r w:rsidR="005E1257" w:rsidRPr="00E9538D">
        <w:fldChar w:fldCharType="begin">
          <w:ffData>
            <w:name w:val="Text6"/>
            <w:enabled/>
            <w:calcOnExit w:val="0"/>
            <w:textInput>
              <w:format w:val="First capital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Default="000555AF" w:rsidP="000555AF">
      <w:pPr>
        <w:spacing w:before="80" w:after="80"/>
      </w:pPr>
      <w:r>
        <w:t xml:space="preserve">2) Why was a less restrictive measured unsuccessful or determined to be inappropriate/impractical? </w:t>
      </w:r>
      <w:r w:rsidR="005E1257">
        <w:fldChar w:fldCharType="begin">
          <w:ffData>
            <w:name w:val="Text30"/>
            <w:enabled/>
            <w:calcOnExit w:val="0"/>
            <w:textInput>
              <w:format w:val="First capital"/>
            </w:textInput>
          </w:ffData>
        </w:fldChar>
      </w:r>
      <w:bookmarkStart w:id="1" w:name="Text30"/>
      <w:r>
        <w:instrText xml:space="preserve"> FORMTEXT </w:instrText>
      </w:r>
      <w:r w:rsidR="005E1257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>
        <w:fldChar w:fldCharType="end"/>
      </w:r>
      <w:bookmarkEnd w:id="1"/>
    </w:p>
    <w:p w:rsidR="000555AF" w:rsidRDefault="000555AF" w:rsidP="000555AF">
      <w:pPr>
        <w:spacing w:before="80" w:after="80"/>
      </w:pPr>
      <w:r>
        <w:t xml:space="preserve">3) The time the Physical Hold began and the time child was released: </w:t>
      </w:r>
      <w:r w:rsidR="005E1257">
        <w:fldChar w:fldCharType="begin">
          <w:ffData>
            <w:name w:val="Text31"/>
            <w:enabled/>
            <w:calcOnExit w:val="0"/>
            <w:textInput>
              <w:format w:val="First capital"/>
            </w:textInput>
          </w:ffData>
        </w:fldChar>
      </w:r>
      <w:bookmarkStart w:id="2" w:name="Text31"/>
      <w:r>
        <w:instrText xml:space="preserve"> FORMTEXT </w:instrText>
      </w:r>
      <w:r w:rsidR="005E1257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>
        <w:fldChar w:fldCharType="end"/>
      </w:r>
      <w:bookmarkEnd w:id="2"/>
    </w:p>
    <w:p w:rsidR="000555AF" w:rsidRDefault="000555AF" w:rsidP="000555AF">
      <w:pPr>
        <w:pBdr>
          <w:bottom w:val="single" w:sz="4" w:space="1" w:color="auto"/>
        </w:pBdr>
        <w:spacing w:before="80" w:after="80"/>
      </w:pPr>
      <w:r>
        <w:t xml:space="preserve">4) Please describe the child’s response both behaviorally and physically during and after the restrictive procedure was used: </w:t>
      </w:r>
      <w:r w:rsidR="005E1257">
        <w:fldChar w:fldCharType="begin">
          <w:ffData>
            <w:name w:val="Text32"/>
            <w:enabled/>
            <w:calcOnExit w:val="0"/>
            <w:textInput>
              <w:format w:val="First capital"/>
            </w:textInput>
          </w:ffData>
        </w:fldChar>
      </w:r>
      <w:bookmarkStart w:id="3" w:name="Text32"/>
      <w:r>
        <w:instrText xml:space="preserve"> FORMTEXT </w:instrText>
      </w:r>
      <w:r w:rsidR="005E1257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>
        <w:fldChar w:fldCharType="end"/>
      </w:r>
      <w:bookmarkEnd w:id="3"/>
    </w:p>
    <w:p w:rsidR="000555AF" w:rsidRPr="00E9538D" w:rsidRDefault="000555AF" w:rsidP="000555AF">
      <w:pPr>
        <w:pBdr>
          <w:bottom w:val="single" w:sz="4" w:space="1" w:color="auto"/>
        </w:pBdr>
        <w:spacing w:before="80" w:after="80"/>
      </w:pPr>
    </w:p>
    <w:p w:rsidR="000555AF" w:rsidRPr="00E9538D" w:rsidRDefault="000555AF" w:rsidP="000555AF">
      <w:pPr>
        <w:spacing w:before="80" w:after="80"/>
      </w:pPr>
      <w:r w:rsidRPr="00E9538D">
        <w:t xml:space="preserve">How likely it is that this behavior will occur again? </w:t>
      </w:r>
      <w:r w:rsidR="005E1257" w:rsidRPr="00E9538D">
        <w:fldChar w:fldCharType="begin">
          <w:ffData>
            <w:name w:val="Dropdown2"/>
            <w:enabled/>
            <w:calcOnExit w:val="0"/>
            <w:ddList>
              <w:listEntry w:val="- select- "/>
              <w:listEntry w:val="Is likely "/>
              <w:listEntry w:val="Is not likely"/>
            </w:ddList>
          </w:ffData>
        </w:fldChar>
      </w:r>
      <w:r w:rsidRPr="00E9538D">
        <w:instrText xml:space="preserve"> FORMDROPDOWN </w:instrText>
      </w:r>
      <w:r w:rsidR="005E1257" w:rsidRPr="00E9538D">
        <w:fldChar w:fldCharType="end"/>
      </w:r>
      <w:r w:rsidRPr="00E9538D">
        <w:t xml:space="preserve"> Explain: </w:t>
      </w:r>
      <w:r w:rsidR="005E1257" w:rsidRPr="00E9538D">
        <w:fldChar w:fldCharType="begin">
          <w:ffData>
            <w:name w:val="Text9"/>
            <w:enabled/>
            <w:calcOnExit w:val="0"/>
            <w:textInput>
              <w:format w:val="First capital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Pr="00E9538D" w:rsidRDefault="000555AF" w:rsidP="000555AF">
      <w:pPr>
        <w:spacing w:before="80" w:after="80"/>
      </w:pPr>
      <w:r w:rsidRPr="00E9538D">
        <w:t xml:space="preserve">Procedures used to return student to routine activities: </w:t>
      </w:r>
      <w:r w:rsidR="005E1257" w:rsidRPr="00E9538D">
        <w:fldChar w:fldCharType="begin">
          <w:ffData>
            <w:name w:val="Text13"/>
            <w:enabled/>
            <w:calcOnExit w:val="0"/>
            <w:textInput>
              <w:format w:val="First capital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Default="000555AF" w:rsidP="000555AF">
      <w:pPr>
        <w:pBdr>
          <w:bottom w:val="single" w:sz="4" w:space="1" w:color="auto"/>
        </w:pBdr>
        <w:spacing w:before="80" w:after="80"/>
      </w:pPr>
      <w:r w:rsidRPr="00E9538D">
        <w:t xml:space="preserve">Action Plan: </w:t>
      </w:r>
      <w:r w:rsidR="005E1257" w:rsidRPr="00E9538D">
        <w:fldChar w:fldCharType="begin">
          <w:ffData>
            <w:name w:val="Text14"/>
            <w:enabled/>
            <w:calcOnExit w:val="0"/>
            <w:textInput>
              <w:format w:val="First capital"/>
            </w:textInput>
          </w:ffData>
        </w:fldChar>
      </w:r>
      <w:r w:rsidRPr="00E9538D">
        <w:instrText xml:space="preserve"> FORMTEXT </w:instrText>
      </w:r>
      <w:r w:rsidR="005E1257" w:rsidRPr="00E9538D"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 w:rsidR="005E1257" w:rsidRPr="00E9538D">
        <w:fldChar w:fldCharType="end"/>
      </w:r>
    </w:p>
    <w:p w:rsidR="000555AF" w:rsidRPr="00E9538D" w:rsidRDefault="000555AF" w:rsidP="000555AF">
      <w:pPr>
        <w:pBdr>
          <w:bottom w:val="single" w:sz="4" w:space="1" w:color="auto"/>
        </w:pBdr>
        <w:spacing w:before="80" w:after="80"/>
      </w:pPr>
    </w:p>
    <w:p w:rsidR="000555AF" w:rsidRPr="00E9538D" w:rsidRDefault="000555AF" w:rsidP="000555AF">
      <w:pPr>
        <w:spacing w:before="80" w:after="80"/>
      </w:pPr>
    </w:p>
    <w:p w:rsidR="000555AF" w:rsidRPr="00E9538D" w:rsidRDefault="000555AF" w:rsidP="000555AF">
      <w:pPr>
        <w:spacing w:before="80" w:after="80"/>
      </w:pPr>
      <w:r w:rsidRPr="00E9538D">
        <w:t xml:space="preserve">cc. Principal, Director of Special Education and Case Manger for file. </w:t>
      </w:r>
    </w:p>
    <w:p w:rsidR="000555AF" w:rsidRPr="006174A1" w:rsidRDefault="000555AF" w:rsidP="000555AF">
      <w:pPr>
        <w:spacing w:line="360" w:lineRule="auto"/>
        <w:rPr>
          <w:b/>
        </w:rPr>
      </w:pPr>
    </w:p>
    <w:p w:rsidR="00A55905" w:rsidRDefault="00835677"/>
    <w:sectPr w:rsidR="00A55905" w:rsidSect="00F148B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Palatino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doNotTrackMoves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/>
  <w:rsids>
    <w:rsidRoot w:val="000555AF"/>
    <w:rsid w:val="000555AF"/>
    <w:rsid w:val="005E1257"/>
    <w:rsid w:val="00656C4F"/>
    <w:rsid w:val="00835677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905"/>
    <w:rPr>
      <w:rFonts w:ascii="Times" w:eastAsia="Times" w:hAnsi="Times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A55905"/>
    <w:rPr>
      <w:rFonts w:ascii="Times" w:eastAsia="Times" w:hAnsi="Tim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spessard:Desktop:RBED_Letterhead-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RBED_Letterhead-1.dotx</Template>
  <TotalTime>0</TotalTime>
  <Pages>2</Pages>
  <Words>380</Words>
  <Characters>2166</Characters>
  <Application>Microsoft Macintosh Word</Application>
  <DocSecurity>0</DocSecurity>
  <Lines>18</Lines>
  <Paragraphs>4</Paragraphs>
  <ScaleCrop>false</ScaleCrop>
  <Company>River Bend Education District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Holle Spessard</dc:creator>
  <cp:keywords/>
  <cp:lastModifiedBy>Holle Spessard</cp:lastModifiedBy>
  <cp:revision>2</cp:revision>
  <dcterms:created xsi:type="dcterms:W3CDTF">2014-04-30T20:02:00Z</dcterms:created>
  <dcterms:modified xsi:type="dcterms:W3CDTF">2014-04-30T20:02:00Z</dcterms:modified>
</cp:coreProperties>
</file>