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88BB" w14:textId="77777777" w:rsidR="00E83466" w:rsidRDefault="00E83466" w:rsidP="00E83466">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Helvetica" w:hAnsi="Helvetica" w:cs="Helvetica"/>
          <w:sz w:val="20"/>
          <w:szCs w:val="20"/>
        </w:rPr>
      </w:pPr>
      <w:r>
        <w:rPr>
          <w:rFonts w:ascii="Times New Roman" w:hAnsi="Times New Roman" w:cs="Times New Roman"/>
          <w:i/>
          <w:iCs/>
        </w:rPr>
        <w:t xml:space="preserve">Adopted:  August 21, 2006 </w:t>
      </w:r>
      <w:r>
        <w:rPr>
          <w:rFonts w:ascii="Helvetica" w:hAnsi="Helvetica" w:cs="Helvetica"/>
          <w:i/>
          <w:iCs/>
        </w:rPr>
        <w:tab/>
      </w:r>
      <w:r>
        <w:rPr>
          <w:rFonts w:ascii="Times New Roman" w:hAnsi="Times New Roman" w:cs="Times New Roman"/>
          <w:i/>
          <w:iCs/>
        </w:rPr>
        <w:t>ISD 424 Policy 610</w:t>
      </w:r>
    </w:p>
    <w:p w14:paraId="7A5642F9" w14:textId="729B36DC"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i/>
          <w:iCs/>
          <w:color w:val="000000" w:themeColor="text1"/>
        </w:rPr>
      </w:pPr>
      <w:r>
        <w:rPr>
          <w:rFonts w:ascii="Times New Roman" w:hAnsi="Times New Roman" w:cs="Times New Roman"/>
          <w:i/>
          <w:iCs/>
        </w:rPr>
        <w:t>Revised:  2016</w:t>
      </w:r>
      <w:r w:rsidR="00834C5C">
        <w:rPr>
          <w:rFonts w:ascii="Times New Roman" w:hAnsi="Times New Roman" w:cs="Times New Roman"/>
          <w:i/>
          <w:iCs/>
        </w:rPr>
        <w:t xml:space="preserve">; </w:t>
      </w:r>
      <w:r w:rsidR="00834C5C" w:rsidRPr="002D700B">
        <w:rPr>
          <w:rFonts w:ascii="Times New Roman" w:hAnsi="Times New Roman" w:cs="Times New Roman"/>
          <w:i/>
          <w:iCs/>
          <w:color w:val="000000" w:themeColor="text1"/>
        </w:rPr>
        <w:t>April 2020</w:t>
      </w:r>
      <w:r w:rsidR="002D700B">
        <w:rPr>
          <w:rFonts w:ascii="Times New Roman" w:hAnsi="Times New Roman" w:cs="Times New Roman"/>
          <w:i/>
          <w:iCs/>
          <w:color w:val="000000" w:themeColor="text1"/>
        </w:rPr>
        <w:t>; Sept. 2020</w:t>
      </w:r>
    </w:p>
    <w:p w14:paraId="210E33CF" w14:textId="77B1F8A6" w:rsidR="002D700B" w:rsidRDefault="002D700B"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i/>
          <w:iCs/>
        </w:rPr>
      </w:pPr>
    </w:p>
    <w:p w14:paraId="5A5450E1" w14:textId="77777777" w:rsidR="00834C5C" w:rsidRDefault="00834C5C"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i/>
          <w:iCs/>
        </w:rPr>
      </w:pPr>
      <w:r>
        <w:rPr>
          <w:rFonts w:ascii="Times New Roman" w:hAnsi="Times New Roman" w:cs="Times New Roman"/>
          <w:i/>
          <w:iCs/>
        </w:rPr>
        <w:tab/>
        <w:t xml:space="preserve">    </w:t>
      </w:r>
    </w:p>
    <w:p w14:paraId="6FAF9C7B"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3F13053B"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610</w:t>
      </w:r>
      <w:r>
        <w:rPr>
          <w:rFonts w:ascii="Times New Roman" w:hAnsi="Times New Roman" w:cs="Times New Roman"/>
          <w:b/>
          <w:bCs/>
        </w:rPr>
        <w:tab/>
        <w:t>FIELD TRIPS</w:t>
      </w:r>
    </w:p>
    <w:p w14:paraId="57BC8DA9"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77937571"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14:paraId="6F0D6337"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The purpose of this policy is to provide guidelines for student trips and to identify the general process to be followed for review and approval of trip requests.</w:t>
      </w:r>
    </w:p>
    <w:p w14:paraId="6FA415DC"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04E793E2"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GENERAL STATEMENT OF POLICY</w:t>
      </w:r>
    </w:p>
    <w:p w14:paraId="4320FB6D"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It is the general expectation of the school board that all student trips will be well planned, conducted in an orderly manner and safe environment, and will relate directly to the objectives of the class or activity for which the trip is requested.  Student trips will be categorized within three general areas and the senior class trip:</w:t>
      </w:r>
    </w:p>
    <w:p w14:paraId="635A5285"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1B1CB4ED"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Instructional Trips</w:t>
      </w:r>
    </w:p>
    <w:p w14:paraId="37559E32"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6AA2C38C" w14:textId="416DFCEE"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jc w:val="both"/>
        <w:rPr>
          <w:rFonts w:ascii="Times New Roman" w:hAnsi="Times New Roman" w:cs="Times New Roman"/>
        </w:rPr>
      </w:pPr>
      <w:r>
        <w:rPr>
          <w:rFonts w:ascii="Times New Roman" w:hAnsi="Times New Roman" w:cs="Times New Roman"/>
        </w:rPr>
        <w:t>Trips that take place during the school day, relate directly to a course of study, and require student participation shall fall in this category.  These trips shall be subject to review and approval of the building principal and shall be financed by school district funds within the constraints of the school building budget.  Fees may not be assessed against students to defray direct costs of instructional trips. (Minn. Stat. § 123B.37, Prohibited Fees) All trips will be adequately supervised and a signed parental permission slip must be on file for each student participating in such a trip.</w:t>
      </w:r>
    </w:p>
    <w:p w14:paraId="0134B478"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5DFC1491"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Supplementary Trips</w:t>
      </w:r>
    </w:p>
    <w:p w14:paraId="2AADE8A1"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6CC22148"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jc w:val="both"/>
        <w:rPr>
          <w:rFonts w:ascii="Times New Roman" w:hAnsi="Times New Roman" w:cs="Times New Roman"/>
        </w:rPr>
      </w:pPr>
      <w:r>
        <w:rPr>
          <w:rFonts w:ascii="Times New Roman" w:hAnsi="Times New Roman" w:cs="Times New Roman"/>
        </w:rPr>
        <w:t>This category pertains to those trips in which students voluntarily participate and which usually take place outside the regular school day.  Examples of trips in this category involve student activities, clubs, and other special interest groups.  These trips are subject to review and approval of the activities director and/or the building principal.  Financial contributions by students may be requested. (Minn. Stat. § 123B.36, Authorized Fees)</w:t>
      </w:r>
    </w:p>
    <w:p w14:paraId="6E83BB38"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4EB23B1E"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u w:val="single"/>
        </w:rPr>
        <w:t>Extended Trips</w:t>
      </w:r>
    </w:p>
    <w:p w14:paraId="2692DDC5"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6B52894F"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Trips that involve one or more overnight stops fall into this category.  Extended trips may be instructional or supplementary, and must be requested well in advance of the planned activity.  An extended trip request form must be completed and approved at each level:  student, principal, superintendent, and school board.  Exceptions to the approval policy may be granted or expedited to accommodate emergencies or contingencies (e.g. tournament competition).</w:t>
      </w:r>
    </w:p>
    <w:p w14:paraId="586A851F"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0981E5FC" w14:textId="77777777" w:rsidR="00E83466" w:rsidRDefault="00E83466" w:rsidP="00E83466">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New Roman" w:hAnsi="Times New Roman" w:cs="Times New Roman"/>
        </w:rPr>
      </w:pPr>
      <w:r>
        <w:rPr>
          <w:rFonts w:ascii="Times New Roman" w:hAnsi="Times New Roman" w:cs="Times New Roman"/>
        </w:rPr>
        <w:lastRenderedPageBreak/>
        <w:t>The school board acknowledges and supports the efforts of booster clubs and similar organizations in providing extended trip opportunities for students.</w:t>
      </w:r>
    </w:p>
    <w:p w14:paraId="5760A15A"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Pr>
          <w:rFonts w:ascii="Times New Roman" w:hAnsi="Times New Roman" w:cs="Times New Roman"/>
        </w:rPr>
        <w:tab/>
      </w:r>
    </w:p>
    <w:p w14:paraId="311AEB5D"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u w:val="single"/>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u w:val="single"/>
        </w:rPr>
        <w:t>Senior Class Trip</w:t>
      </w:r>
    </w:p>
    <w:p w14:paraId="70C41750"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
    <w:p w14:paraId="2DBF51AC"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1.The Board will authorize the senior class trip.  The Board will be informed of the details of the trip.  Chaperones must be approved by the principal.</w:t>
      </w:r>
    </w:p>
    <w:p w14:paraId="1FAD05D5"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4BC587C2"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III.</w:t>
      </w:r>
      <w:r>
        <w:rPr>
          <w:rFonts w:ascii="Times New Roman" w:hAnsi="Times New Roman" w:cs="Times New Roman"/>
          <w:b/>
          <w:bCs/>
        </w:rPr>
        <w:tab/>
        <w:t>REGULATIONS</w:t>
      </w:r>
    </w:p>
    <w:p w14:paraId="73F5ECF9"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Rules of conduct and discipline for students and employees shall apply to all student trip activity.</w:t>
      </w:r>
    </w:p>
    <w:p w14:paraId="3C9101F2"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22047390"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school administration shall be responsible for providing more detailed procedures, including parental involvement, supervision, and such other factors deemed important and in the best interest of students.</w:t>
      </w:r>
    </w:p>
    <w:p w14:paraId="1FD21C34"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5A90B5E7" w14:textId="338D1B9D" w:rsidR="00E83466" w:rsidRP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strike/>
          <w:color w:val="FF0000"/>
        </w:rPr>
      </w:pPr>
      <w:r>
        <w:rPr>
          <w:rFonts w:ascii="Times New Roman" w:hAnsi="Times New Roman" w:cs="Times New Roman"/>
        </w:rPr>
        <w:t>C.</w:t>
      </w:r>
      <w:r>
        <w:rPr>
          <w:rFonts w:ascii="Times New Roman" w:hAnsi="Times New Roman" w:cs="Times New Roman"/>
        </w:rPr>
        <w:tab/>
        <w:t xml:space="preserve">Transportation shall be furnished through a commercial carrier or school-owned vehicle.  </w:t>
      </w:r>
    </w:p>
    <w:p w14:paraId="7C9F55E7"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14:paraId="07AF69D8"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An employee may use a personal vehicle to transport staff or personal property for purposes of a field trip upon prior, written approval from administration.</w:t>
      </w:r>
    </w:p>
    <w:p w14:paraId="6F7C3EBC"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14:paraId="0C7FA624"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14:paraId="18155FAA" w14:textId="77777777" w:rsidR="00E83466" w:rsidRDefault="00E83466" w:rsidP="00E83466">
      <w:pPr>
        <w:widowControl w:val="0"/>
        <w:tabs>
          <w:tab w:val="left" w:pos="720"/>
          <w:tab w:val="left" w:pos="144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An employee must not use a personal vehicle to transport one or more students for purposes of a field trip.</w:t>
      </w:r>
    </w:p>
    <w:p w14:paraId="0703B329" w14:textId="77777777" w:rsidR="00E83466" w:rsidRDefault="00E83466" w:rsidP="00E83466">
      <w:pPr>
        <w:widowControl w:val="0"/>
        <w:tabs>
          <w:tab w:val="left" w:pos="720"/>
          <w:tab w:val="left" w:pos="1440"/>
        </w:tabs>
        <w:autoSpaceDE w:val="0"/>
        <w:autoSpaceDN w:val="0"/>
        <w:adjustRightInd w:val="0"/>
        <w:ind w:left="1440" w:right="-720" w:hanging="720"/>
        <w:jc w:val="both"/>
        <w:rPr>
          <w:rFonts w:ascii="Times New Roman" w:hAnsi="Times New Roman" w:cs="Times New Roman"/>
        </w:rPr>
      </w:pPr>
    </w:p>
    <w:p w14:paraId="33FCDA6D" w14:textId="77777777" w:rsidR="00E83466" w:rsidRDefault="00E83466" w:rsidP="00E83466">
      <w:pPr>
        <w:widowControl w:val="0"/>
        <w:tabs>
          <w:tab w:val="left" w:pos="720"/>
          <w:tab w:val="left" w:pos="1440"/>
        </w:tabs>
        <w:autoSpaceDE w:val="0"/>
        <w:autoSpaceDN w:val="0"/>
        <w:adjustRightInd w:val="0"/>
        <w:ind w:left="2160" w:righ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If immediate transportation of a student is required due to an emergency or unforeseen circumstance, such as the illness or injury of a child, and the transportation does not constitute regular or scheduled transportation, a personal vehicle may be used. To the extent a personal vehicle is used, the vehicle must be properly registered and insured.</w:t>
      </w:r>
    </w:p>
    <w:p w14:paraId="065459B9" w14:textId="77777777" w:rsidR="00E83466" w:rsidRDefault="00E83466" w:rsidP="00E83466">
      <w:pPr>
        <w:widowControl w:val="0"/>
        <w:tabs>
          <w:tab w:val="left" w:pos="720"/>
          <w:tab w:val="left" w:pos="1440"/>
        </w:tabs>
        <w:autoSpaceDE w:val="0"/>
        <w:autoSpaceDN w:val="0"/>
        <w:adjustRightInd w:val="0"/>
        <w:ind w:left="2160" w:right="-720" w:hanging="720"/>
        <w:jc w:val="both"/>
        <w:rPr>
          <w:rFonts w:ascii="Times New Roman" w:hAnsi="Times New Roman" w:cs="Times New Roman"/>
        </w:rPr>
      </w:pPr>
    </w:p>
    <w:p w14:paraId="6D02C4AD" w14:textId="77777777" w:rsid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1440"/>
        <w:jc w:val="both"/>
        <w:rPr>
          <w:rFonts w:ascii="Times New Roman" w:hAnsi="Times New Roman" w:cs="Times New Roman"/>
        </w:rPr>
      </w:pPr>
      <w:r>
        <w:rPr>
          <w:rFonts w:ascii="Times New Roman" w:hAnsi="Times New Roman" w:cs="Times New Roman"/>
        </w:rPr>
        <w:tab/>
        <w:t>2.</w:t>
      </w:r>
      <w:r>
        <w:rPr>
          <w:rFonts w:ascii="Times New Roman" w:hAnsi="Times New Roman" w:cs="Times New Roman"/>
        </w:rPr>
        <w:tab/>
        <w:t>An employee must obtain preapproval by administration of student transportation by a personal vehicle, pursuant to Section III.E.1, if practicable. If preapproval by administration of use of a personal vehicle cannot be obtained in a reasonable time given the circumstances, an employee shall report the relevant facts and circumstances justifying the need for use of a personal vehicle to administration as soon as practicable. The relevant facts and circumstances for use of a personal vehicle shall be documented by administration.</w:t>
      </w:r>
    </w:p>
    <w:p w14:paraId="1E402313"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1440"/>
        <w:jc w:val="both"/>
        <w:rPr>
          <w:rFonts w:ascii="Times New Roman" w:hAnsi="Times New Roman" w:cs="Times New Roman"/>
          <w:color w:val="000000" w:themeColor="text1"/>
        </w:rPr>
      </w:pPr>
    </w:p>
    <w:p w14:paraId="1D8E5E0E"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color w:val="000000" w:themeColor="text1"/>
        </w:rPr>
      </w:pPr>
      <w:r w:rsidRPr="00E91910">
        <w:rPr>
          <w:rFonts w:ascii="Times New Roman" w:hAnsi="Times New Roman" w:cs="Times New Roman"/>
          <w:b/>
          <w:bCs/>
          <w:color w:val="000000" w:themeColor="text1"/>
        </w:rPr>
        <w:t>IV.</w:t>
      </w:r>
      <w:r w:rsidRPr="00E91910">
        <w:rPr>
          <w:rFonts w:ascii="Times New Roman" w:hAnsi="Times New Roman" w:cs="Times New Roman"/>
          <w:b/>
          <w:bCs/>
          <w:color w:val="000000" w:themeColor="text1"/>
        </w:rPr>
        <w:tab/>
        <w:t>SCHOOL BOARD REVIEW</w:t>
      </w:r>
    </w:p>
    <w:p w14:paraId="79BB03DE"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14:paraId="1690521D"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The superintendent shall at least annually report to the school board upon the utilization of trips under this policy.</w:t>
      </w:r>
    </w:p>
    <w:p w14:paraId="39AADCC1"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14:paraId="6AE3B71F"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14:paraId="3CF50664"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color w:val="000000" w:themeColor="text1"/>
        </w:rPr>
      </w:pPr>
      <w:r w:rsidRPr="00E91910">
        <w:rPr>
          <w:rFonts w:ascii="Times New Roman" w:hAnsi="Times New Roman" w:cs="Times New Roman"/>
          <w:b/>
          <w:bCs/>
          <w:i/>
          <w:iCs/>
          <w:color w:val="000000" w:themeColor="text1"/>
        </w:rPr>
        <w:t>Legal References:</w:t>
      </w:r>
      <w:r w:rsidRPr="00E91910">
        <w:rPr>
          <w:rFonts w:ascii="Times New Roman" w:hAnsi="Times New Roman" w:cs="Times New Roman"/>
          <w:color w:val="000000" w:themeColor="text1"/>
        </w:rPr>
        <w:tab/>
        <w:t>Minn. Stat. § 123B.36 (Authorized Fees)</w:t>
      </w:r>
    </w:p>
    <w:p w14:paraId="1F02F3FC"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Minn. Stat. § 123B.37 (Prohibited Fees)</w:t>
      </w:r>
    </w:p>
    <w:p w14:paraId="4F56D33A"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Minn. Stat. § 123B.49 (Cocurricular and Extracurricular Activities; Insurance)</w:t>
      </w:r>
    </w:p>
    <w:p w14:paraId="50F23940" w14:textId="77777777" w:rsidR="00E83466" w:rsidRPr="00E91910" w:rsidRDefault="00E83466" w:rsidP="00E83466">
      <w:pPr>
        <w:widowControl w:val="0"/>
        <w:autoSpaceDE w:val="0"/>
        <w:autoSpaceDN w:val="0"/>
        <w:adjustRightInd w:val="0"/>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 xml:space="preserve">Minn. Stat. § 169.011, </w:t>
      </w:r>
      <w:proofErr w:type="spellStart"/>
      <w:r w:rsidRPr="00E91910">
        <w:rPr>
          <w:rFonts w:ascii="Times New Roman" w:hAnsi="Times New Roman" w:cs="Times New Roman"/>
          <w:color w:val="000000" w:themeColor="text1"/>
        </w:rPr>
        <w:t>Subd</w:t>
      </w:r>
      <w:proofErr w:type="spellEnd"/>
      <w:r w:rsidRPr="00E91910">
        <w:rPr>
          <w:rFonts w:ascii="Times New Roman" w:hAnsi="Times New Roman" w:cs="Times New Roman"/>
          <w:color w:val="000000" w:themeColor="text1"/>
        </w:rPr>
        <w:t>. 71(a) (Definition of a School Bus)</w:t>
      </w:r>
    </w:p>
    <w:p w14:paraId="778B3CA4" w14:textId="77777777" w:rsidR="00E83466" w:rsidRPr="00E91910" w:rsidRDefault="00E83466" w:rsidP="00E83466">
      <w:pPr>
        <w:widowControl w:val="0"/>
        <w:autoSpaceDE w:val="0"/>
        <w:autoSpaceDN w:val="0"/>
        <w:adjustRightInd w:val="0"/>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 xml:space="preserve">Minn. Stat. § 169.454, </w:t>
      </w:r>
      <w:proofErr w:type="spellStart"/>
      <w:r w:rsidRPr="00E91910">
        <w:rPr>
          <w:rFonts w:ascii="Times New Roman" w:hAnsi="Times New Roman" w:cs="Times New Roman"/>
          <w:color w:val="000000" w:themeColor="text1"/>
        </w:rPr>
        <w:t>Subd</w:t>
      </w:r>
      <w:proofErr w:type="spellEnd"/>
      <w:r w:rsidRPr="00E91910">
        <w:rPr>
          <w:rFonts w:ascii="Times New Roman" w:hAnsi="Times New Roman" w:cs="Times New Roman"/>
          <w:color w:val="000000" w:themeColor="text1"/>
        </w:rPr>
        <w:t>. 13 (Type III Vehicle Standards – Exemption)</w:t>
      </w:r>
    </w:p>
    <w:p w14:paraId="33A24B1A"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proofErr w:type="spellStart"/>
      <w:r w:rsidRPr="00E91910">
        <w:rPr>
          <w:rFonts w:ascii="Times New Roman" w:hAnsi="Times New Roman" w:cs="Times New Roman"/>
          <w:i/>
          <w:iCs/>
          <w:color w:val="000000" w:themeColor="text1"/>
        </w:rPr>
        <w:t>Sonkowsky</w:t>
      </w:r>
      <w:proofErr w:type="spellEnd"/>
      <w:r w:rsidRPr="00E91910">
        <w:rPr>
          <w:rFonts w:ascii="Times New Roman" w:hAnsi="Times New Roman" w:cs="Times New Roman"/>
          <w:i/>
          <w:iCs/>
          <w:color w:val="000000" w:themeColor="text1"/>
        </w:rPr>
        <w:t xml:space="preserve"> v. Board of Educ. for </w:t>
      </w:r>
      <w:proofErr w:type="spellStart"/>
      <w:r w:rsidRPr="00E91910">
        <w:rPr>
          <w:rFonts w:ascii="Times New Roman" w:hAnsi="Times New Roman" w:cs="Times New Roman"/>
          <w:i/>
          <w:iCs/>
          <w:color w:val="000000" w:themeColor="text1"/>
        </w:rPr>
        <w:t>Indep</w:t>
      </w:r>
      <w:proofErr w:type="spellEnd"/>
      <w:r w:rsidRPr="00E91910">
        <w:rPr>
          <w:rFonts w:ascii="Times New Roman" w:hAnsi="Times New Roman" w:cs="Times New Roman"/>
          <w:i/>
          <w:iCs/>
          <w:color w:val="000000" w:themeColor="text1"/>
        </w:rPr>
        <w:t>. Sch. Dist. No. 721</w:t>
      </w:r>
      <w:r w:rsidRPr="00E91910">
        <w:rPr>
          <w:rFonts w:ascii="Times New Roman" w:hAnsi="Times New Roman" w:cs="Times New Roman"/>
          <w:color w:val="000000" w:themeColor="text1"/>
        </w:rPr>
        <w:t>, 327 F.3d 675 (8</w:t>
      </w:r>
      <w:r w:rsidRPr="00E91910">
        <w:rPr>
          <w:rFonts w:ascii="Times New Roman" w:hAnsi="Times New Roman" w:cs="Times New Roman"/>
          <w:color w:val="000000" w:themeColor="text1"/>
          <w:vertAlign w:val="superscript"/>
        </w:rPr>
        <w:t>th</w:t>
      </w:r>
      <w:r w:rsidRPr="00E91910">
        <w:rPr>
          <w:rFonts w:ascii="Times New Roman" w:hAnsi="Times New Roman" w:cs="Times New Roman"/>
          <w:color w:val="000000" w:themeColor="text1"/>
        </w:rPr>
        <w:t xml:space="preserve"> Cir. 2003)</w:t>
      </w:r>
    </w:p>
    <w:p w14:paraId="7427F118"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i/>
          <w:iCs/>
          <w:color w:val="000000" w:themeColor="text1"/>
        </w:rPr>
        <w:t>Lee v. Pine Bluff Sch. Dist.</w:t>
      </w:r>
      <w:r w:rsidRPr="00E91910">
        <w:rPr>
          <w:rFonts w:ascii="Times New Roman" w:hAnsi="Times New Roman" w:cs="Times New Roman"/>
          <w:color w:val="000000" w:themeColor="text1"/>
        </w:rPr>
        <w:t>, 472 F.3d 1026 (8</w:t>
      </w:r>
      <w:r w:rsidRPr="00E91910">
        <w:rPr>
          <w:rFonts w:ascii="Times New Roman" w:hAnsi="Times New Roman" w:cs="Times New Roman"/>
          <w:color w:val="000000" w:themeColor="text1"/>
          <w:vertAlign w:val="superscript"/>
        </w:rPr>
        <w:t>th</w:t>
      </w:r>
      <w:r w:rsidRPr="00E91910">
        <w:rPr>
          <w:rFonts w:ascii="Times New Roman" w:hAnsi="Times New Roman" w:cs="Times New Roman"/>
          <w:color w:val="000000" w:themeColor="text1"/>
        </w:rPr>
        <w:t xml:space="preserve"> Cir. 2007)</w:t>
      </w:r>
    </w:p>
    <w:p w14:paraId="3B591EF4"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14:paraId="65054C95"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2160"/>
        <w:jc w:val="both"/>
        <w:rPr>
          <w:rFonts w:ascii="Times New Roman" w:hAnsi="Times New Roman" w:cs="Times New Roman"/>
          <w:color w:val="000000" w:themeColor="text1"/>
        </w:rPr>
      </w:pPr>
      <w:r w:rsidRPr="00E91910">
        <w:rPr>
          <w:rFonts w:ascii="Times New Roman" w:hAnsi="Times New Roman" w:cs="Times New Roman"/>
          <w:b/>
          <w:bCs/>
          <w:i/>
          <w:iCs/>
          <w:color w:val="000000" w:themeColor="text1"/>
        </w:rPr>
        <w:t>Cross References:</w:t>
      </w:r>
      <w:r w:rsidRPr="00E91910">
        <w:rPr>
          <w:rFonts w:ascii="Times New Roman" w:hAnsi="Times New Roman" w:cs="Times New Roman"/>
          <w:color w:val="000000" w:themeColor="text1"/>
        </w:rPr>
        <w:tab/>
        <w:t>MSBA/MASA Model Policy 403 (Discipline, Suspension, and Dismissal of School District Employees)</w:t>
      </w:r>
    </w:p>
    <w:p w14:paraId="1757D715"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MSBA/MASA Model Policy 423 (Employee – Student Relationships)</w:t>
      </w:r>
    </w:p>
    <w:p w14:paraId="1FE30A23"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MSBA/MASA Model Policy 506 (Student Discipline)</w:t>
      </w:r>
    </w:p>
    <w:p w14:paraId="64089B75"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 xml:space="preserve">MSBA/MASA Model Policy 707 (Transportation of Public School Students) </w:t>
      </w:r>
    </w:p>
    <w:p w14:paraId="3940C0EE"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MSBA/MASA Model Policy 709 (Student Transportation Safety Policy)</w:t>
      </w:r>
    </w:p>
    <w:p w14:paraId="043633BF" w14:textId="77777777" w:rsidR="00E83466" w:rsidRPr="00E91910"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color w:val="000000" w:themeColor="text1"/>
        </w:rPr>
      </w:pPr>
      <w:r w:rsidRPr="00E91910">
        <w:rPr>
          <w:rFonts w:ascii="Times New Roman" w:hAnsi="Times New Roman" w:cs="Times New Roman"/>
          <w:color w:val="000000" w:themeColor="text1"/>
        </w:rPr>
        <w:t>MSBA/MASA Model Policy 710 (Extracurricular Transportation)</w:t>
      </w:r>
    </w:p>
    <w:p w14:paraId="2E6BCC3A" w14:textId="77777777" w:rsidR="00E83466" w:rsidRPr="00E83466" w:rsidRDefault="00E83466" w:rsidP="00E834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1440"/>
        <w:jc w:val="both"/>
        <w:rPr>
          <w:rFonts w:ascii="Times New Roman" w:hAnsi="Times New Roman" w:cs="Times New Roman"/>
          <w:color w:val="FF0000"/>
        </w:rPr>
      </w:pPr>
    </w:p>
    <w:p w14:paraId="78869C7E" w14:textId="77777777" w:rsidR="00812FA2" w:rsidRPr="00E83466" w:rsidRDefault="00812FA2">
      <w:pPr>
        <w:rPr>
          <w:color w:val="FF0000"/>
        </w:rPr>
      </w:pPr>
    </w:p>
    <w:sectPr w:rsidR="00812FA2" w:rsidRPr="00E83466" w:rsidSect="00CF4E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66"/>
    <w:rsid w:val="002D700B"/>
    <w:rsid w:val="00406D82"/>
    <w:rsid w:val="00812FA2"/>
    <w:rsid w:val="00834C5C"/>
    <w:rsid w:val="00E83466"/>
    <w:rsid w:val="00E9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32017"/>
  <w14:defaultImageDpi w14:val="300"/>
  <w15:docId w15:val="{094AECE6-53CB-3E4E-9C8E-2D66D70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11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Microsoft Office User</cp:lastModifiedBy>
  <cp:revision>2</cp:revision>
  <dcterms:created xsi:type="dcterms:W3CDTF">2020-10-05T17:30:00Z</dcterms:created>
  <dcterms:modified xsi:type="dcterms:W3CDTF">2020-10-05T17:30:00Z</dcterms:modified>
</cp:coreProperties>
</file>