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342F" w:rsidRPr="00C4093A" w:rsidRDefault="00A14885" w:rsidP="00C4093A">
      <w:pPr>
        <w:jc w:val="center"/>
        <w:rPr>
          <w:b/>
        </w:rPr>
      </w:pPr>
      <w:r>
        <w:rPr>
          <w:b/>
        </w:rPr>
        <w:t xml:space="preserve">Tip Sheet: </w:t>
      </w:r>
      <w:r w:rsidR="00870750" w:rsidRPr="00C4093A">
        <w:rPr>
          <w:b/>
        </w:rPr>
        <w:t xml:space="preserve">Functional Behavior Assessment and </w:t>
      </w:r>
      <w:r w:rsidR="00C4093A" w:rsidRPr="00C4093A">
        <w:rPr>
          <w:b/>
        </w:rPr>
        <w:t>Function-Based Interventions</w:t>
      </w:r>
    </w:p>
    <w:p w:rsidR="00870750" w:rsidRPr="007A3A5C" w:rsidRDefault="00870750">
      <w:pPr>
        <w:rPr>
          <w:rFonts w:ascii="Times New Roman" w:hAnsi="Times New Roman"/>
        </w:rPr>
      </w:pPr>
    </w:p>
    <w:p w:rsidR="007A3A5C" w:rsidRPr="00D16C10" w:rsidRDefault="006D244C">
      <w:pPr>
        <w:rPr>
          <w:rFonts w:ascii="Times New Roman" w:hAnsi="Times New Roman"/>
          <w:b/>
        </w:rPr>
      </w:pPr>
      <w:r w:rsidRPr="00D16C10">
        <w:rPr>
          <w:rFonts w:ascii="Times New Roman" w:hAnsi="Times New Roman"/>
          <w:b/>
        </w:rPr>
        <w:t>Definition</w:t>
      </w:r>
    </w:p>
    <w:p w:rsidR="00186667" w:rsidRDefault="007A3A5C" w:rsidP="006D24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r w:rsidRPr="007A3A5C">
        <w:rPr>
          <w:rFonts w:ascii="Times New Roman" w:hAnsi="Times New Roman" w:cs="Times"/>
          <w:szCs w:val="20"/>
        </w:rPr>
        <w:t>Functional Behavior</w:t>
      </w:r>
      <w:r>
        <w:rPr>
          <w:rFonts w:ascii="Times New Roman" w:hAnsi="Times New Roman" w:cs="Times"/>
          <w:szCs w:val="20"/>
        </w:rPr>
        <w:t xml:space="preserve"> Assessment (FBA) is a process</w:t>
      </w:r>
      <w:r w:rsidR="00F3510C">
        <w:rPr>
          <w:rFonts w:ascii="Times New Roman" w:hAnsi="Times New Roman" w:cs="Times"/>
          <w:szCs w:val="20"/>
        </w:rPr>
        <w:t xml:space="preserve"> of gathering information from a variety of sources to develop a hypothesis regarding </w:t>
      </w:r>
      <w:r w:rsidR="00F3510C" w:rsidRPr="00F3510C">
        <w:rPr>
          <w:rFonts w:ascii="Times New Roman" w:hAnsi="Times New Roman" w:cs="Times"/>
          <w:i/>
          <w:szCs w:val="20"/>
        </w:rPr>
        <w:t>why</w:t>
      </w:r>
      <w:r w:rsidR="00F3510C">
        <w:rPr>
          <w:rFonts w:ascii="Times New Roman" w:hAnsi="Times New Roman" w:cs="Times"/>
          <w:szCs w:val="20"/>
        </w:rPr>
        <w:t xml:space="preserve"> </w:t>
      </w:r>
      <w:r>
        <w:rPr>
          <w:rFonts w:ascii="Times New Roman" w:hAnsi="Times New Roman" w:cs="Times"/>
          <w:szCs w:val="20"/>
        </w:rPr>
        <w:t>a student is displaying challenging</w:t>
      </w:r>
      <w:r w:rsidR="00186667">
        <w:rPr>
          <w:rFonts w:ascii="Times New Roman" w:hAnsi="Times New Roman" w:cs="Times"/>
          <w:szCs w:val="20"/>
        </w:rPr>
        <w:t xml:space="preserve"> behaviors. </w:t>
      </w:r>
      <w:r w:rsidR="006D244C">
        <w:rPr>
          <w:rFonts w:ascii="Times New Roman" w:hAnsi="Times New Roman" w:cs="Times"/>
          <w:szCs w:val="20"/>
        </w:rPr>
        <w:t>The function is assessed in terms of a st</w:t>
      </w:r>
      <w:r w:rsidR="00186667">
        <w:rPr>
          <w:rFonts w:ascii="Times New Roman" w:hAnsi="Times New Roman" w:cs="Times"/>
          <w:szCs w:val="20"/>
        </w:rPr>
        <w:t>udent’s context/environment. This means determin</w:t>
      </w:r>
      <w:r w:rsidR="00C4093A">
        <w:rPr>
          <w:rFonts w:ascii="Times New Roman" w:hAnsi="Times New Roman" w:cs="Times"/>
          <w:szCs w:val="20"/>
        </w:rPr>
        <w:t>in</w:t>
      </w:r>
      <w:r w:rsidR="00186667">
        <w:rPr>
          <w:rFonts w:ascii="Times New Roman" w:hAnsi="Times New Roman" w:cs="Times"/>
          <w:szCs w:val="20"/>
        </w:rPr>
        <w:t xml:space="preserve">g </w:t>
      </w:r>
      <w:r w:rsidR="006D244C">
        <w:rPr>
          <w:rFonts w:ascii="Times New Roman" w:hAnsi="Times New Roman" w:cs="Times"/>
          <w:szCs w:val="20"/>
        </w:rPr>
        <w:t>what happens before the problem behavior occurs (i.e., antecedents that can lead to</w:t>
      </w:r>
      <w:r w:rsidR="003F5A9B">
        <w:rPr>
          <w:rFonts w:ascii="Times New Roman" w:hAnsi="Times New Roman" w:cs="Times"/>
          <w:szCs w:val="20"/>
        </w:rPr>
        <w:t xml:space="preserve"> or exacerbate</w:t>
      </w:r>
      <w:r w:rsidR="006D244C">
        <w:rPr>
          <w:rFonts w:ascii="Times New Roman" w:hAnsi="Times New Roman" w:cs="Times"/>
          <w:szCs w:val="20"/>
        </w:rPr>
        <w:t xml:space="preserve"> the problem behavior</w:t>
      </w:r>
      <w:r w:rsidR="00186667">
        <w:rPr>
          <w:rFonts w:ascii="Times New Roman" w:hAnsi="Times New Roman" w:cs="Times"/>
          <w:szCs w:val="20"/>
        </w:rPr>
        <w:t xml:space="preserve">) </w:t>
      </w:r>
      <w:r w:rsidR="006D244C">
        <w:rPr>
          <w:rFonts w:ascii="Times New Roman" w:hAnsi="Times New Roman" w:cs="Times"/>
          <w:szCs w:val="20"/>
        </w:rPr>
        <w:t>and</w:t>
      </w:r>
      <w:r w:rsidR="003F5A9B">
        <w:rPr>
          <w:rFonts w:ascii="Times New Roman" w:hAnsi="Times New Roman" w:cs="Times"/>
          <w:szCs w:val="20"/>
        </w:rPr>
        <w:t xml:space="preserve"> what happens</w:t>
      </w:r>
      <w:r w:rsidR="006D244C">
        <w:rPr>
          <w:rFonts w:ascii="Times New Roman" w:hAnsi="Times New Roman" w:cs="Times"/>
          <w:szCs w:val="20"/>
        </w:rPr>
        <w:t xml:space="preserve"> after the problem behavior occurs (consequences that can maintain the behavior). </w:t>
      </w:r>
      <w:r w:rsidR="00F3510C">
        <w:rPr>
          <w:rFonts w:ascii="Times New Roman" w:hAnsi="Times New Roman" w:cs="Times"/>
          <w:szCs w:val="20"/>
        </w:rPr>
        <w:t>Maintaining consequences are</w:t>
      </w:r>
      <w:r w:rsidR="003F5A9B">
        <w:rPr>
          <w:rFonts w:ascii="Times New Roman" w:hAnsi="Times New Roman" w:cs="Times"/>
          <w:szCs w:val="20"/>
        </w:rPr>
        <w:t xml:space="preserve"> either positive</w:t>
      </w:r>
      <w:r w:rsidR="009E2E64">
        <w:rPr>
          <w:rFonts w:ascii="Times New Roman" w:hAnsi="Times New Roman" w:cs="Times"/>
          <w:szCs w:val="20"/>
        </w:rPr>
        <w:t xml:space="preserve"> reinforcement (student misbehaves</w:t>
      </w:r>
      <w:r w:rsidR="003F5A9B">
        <w:rPr>
          <w:rFonts w:ascii="Times New Roman" w:hAnsi="Times New Roman" w:cs="Times"/>
          <w:szCs w:val="20"/>
        </w:rPr>
        <w:t xml:space="preserve"> to get something such as </w:t>
      </w:r>
      <w:r w:rsidR="00F3510C">
        <w:rPr>
          <w:rFonts w:ascii="Times New Roman" w:hAnsi="Times New Roman" w:cs="Times"/>
          <w:szCs w:val="20"/>
        </w:rPr>
        <w:t>attention, object, activity, event, sensory stimulation) or</w:t>
      </w:r>
      <w:r w:rsidR="003F5A9B">
        <w:rPr>
          <w:rFonts w:ascii="Times New Roman" w:hAnsi="Times New Roman" w:cs="Times"/>
          <w:szCs w:val="20"/>
        </w:rPr>
        <w:t xml:space="preserve"> negative</w:t>
      </w:r>
      <w:r w:rsidR="009E2E64">
        <w:rPr>
          <w:rFonts w:ascii="Times New Roman" w:hAnsi="Times New Roman" w:cs="Times"/>
          <w:szCs w:val="20"/>
        </w:rPr>
        <w:t xml:space="preserve"> reinforcement (student misbehaves</w:t>
      </w:r>
      <w:r w:rsidR="003F5A9B">
        <w:rPr>
          <w:rFonts w:ascii="Times New Roman" w:hAnsi="Times New Roman" w:cs="Times"/>
          <w:szCs w:val="20"/>
        </w:rPr>
        <w:t xml:space="preserve"> to escape/avoid something such as </w:t>
      </w:r>
      <w:r w:rsidR="00F3510C">
        <w:rPr>
          <w:rFonts w:ascii="Times New Roman" w:hAnsi="Times New Roman" w:cs="Times"/>
          <w:szCs w:val="20"/>
        </w:rPr>
        <w:t>attention, object, activity, event, pain or discomfort).</w:t>
      </w:r>
      <w:r w:rsidR="00186667">
        <w:rPr>
          <w:rFonts w:ascii="Times New Roman" w:hAnsi="Times New Roman" w:cs="Times"/>
          <w:szCs w:val="20"/>
        </w:rPr>
        <w:t xml:space="preserve"> Once a hypothesis</w:t>
      </w:r>
      <w:r w:rsidR="00FC5D0C">
        <w:rPr>
          <w:rFonts w:ascii="Times New Roman" w:hAnsi="Times New Roman" w:cs="Times"/>
          <w:szCs w:val="20"/>
        </w:rPr>
        <w:t xml:space="preserve"> </w:t>
      </w:r>
      <w:r w:rsidR="00186667">
        <w:rPr>
          <w:rFonts w:ascii="Times New Roman" w:hAnsi="Times New Roman" w:cs="Times"/>
          <w:szCs w:val="20"/>
        </w:rPr>
        <w:t>has been developed</w:t>
      </w:r>
      <w:r w:rsidR="00FC5D0C">
        <w:rPr>
          <w:rFonts w:ascii="Times New Roman" w:hAnsi="Times New Roman" w:cs="Times"/>
          <w:szCs w:val="20"/>
        </w:rPr>
        <w:t xml:space="preserve"> as to</w:t>
      </w:r>
      <w:r w:rsidR="003F5A9B">
        <w:rPr>
          <w:rFonts w:ascii="Times New Roman" w:hAnsi="Times New Roman" w:cs="Times"/>
          <w:szCs w:val="20"/>
        </w:rPr>
        <w:t xml:space="preserve"> why the behavior occurs</w:t>
      </w:r>
      <w:r w:rsidR="005138F7">
        <w:rPr>
          <w:rFonts w:ascii="Times New Roman" w:hAnsi="Times New Roman" w:cs="Times"/>
          <w:szCs w:val="20"/>
        </w:rPr>
        <w:t>, a behavior intervention plan</w:t>
      </w:r>
      <w:r w:rsidR="00186667">
        <w:rPr>
          <w:rFonts w:ascii="Times New Roman" w:hAnsi="Times New Roman" w:cs="Times"/>
          <w:szCs w:val="20"/>
        </w:rPr>
        <w:t xml:space="preserve"> is designed</w:t>
      </w:r>
      <w:r w:rsidR="005138F7">
        <w:rPr>
          <w:rFonts w:ascii="Times New Roman" w:hAnsi="Times New Roman" w:cs="Times"/>
          <w:szCs w:val="20"/>
        </w:rPr>
        <w:t xml:space="preserve"> based on the maintaining function</w:t>
      </w:r>
      <w:r w:rsidR="00186667">
        <w:rPr>
          <w:rFonts w:ascii="Times New Roman" w:hAnsi="Times New Roman" w:cs="Times"/>
          <w:szCs w:val="20"/>
        </w:rPr>
        <w:t xml:space="preserve"> to decrease the challenging behavior and increase positive, prosocial behavior (</w:t>
      </w:r>
      <w:r w:rsidR="005161DE">
        <w:rPr>
          <w:rFonts w:ascii="Times New Roman" w:hAnsi="Times New Roman" w:cs="Times"/>
          <w:szCs w:val="20"/>
        </w:rPr>
        <w:t>Alberto &amp; Troutman, 2009</w:t>
      </w:r>
      <w:r w:rsidR="00A3609C">
        <w:rPr>
          <w:rFonts w:ascii="Times New Roman" w:hAnsi="Times New Roman" w:cs="Times"/>
          <w:szCs w:val="20"/>
        </w:rPr>
        <w:t>; Scott et al.,</w:t>
      </w:r>
      <w:r w:rsidR="00186667">
        <w:rPr>
          <w:rFonts w:ascii="Times New Roman" w:hAnsi="Times New Roman" w:cs="Times"/>
          <w:szCs w:val="20"/>
        </w:rPr>
        <w:t xml:space="preserve"> 2008)</w:t>
      </w:r>
    </w:p>
    <w:p w:rsidR="008C07F7" w:rsidRDefault="008C07F7">
      <w:pPr>
        <w:rPr>
          <w:rFonts w:ascii="Times New Roman" w:hAnsi="Times New Roman"/>
        </w:rPr>
      </w:pPr>
    </w:p>
    <w:p w:rsidR="00880869" w:rsidRPr="00D16C10" w:rsidRDefault="00880869">
      <w:pPr>
        <w:rPr>
          <w:rFonts w:ascii="Times New Roman" w:hAnsi="Times New Roman"/>
          <w:b/>
        </w:rPr>
      </w:pPr>
      <w:r w:rsidRPr="00D16C10">
        <w:rPr>
          <w:rFonts w:ascii="Times New Roman" w:hAnsi="Times New Roman"/>
          <w:b/>
        </w:rPr>
        <w:t>Other Terminology</w:t>
      </w:r>
    </w:p>
    <w:p w:rsidR="00880869" w:rsidRPr="00880869" w:rsidRDefault="00880869" w:rsidP="00880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880869">
        <w:rPr>
          <w:rFonts w:ascii="Times New Roman" w:hAnsi="Times New Roman" w:cs="Times"/>
          <w:szCs w:val="20"/>
        </w:rPr>
        <w:t>Functional Behavior</w:t>
      </w:r>
      <w:r w:rsidRPr="00880869">
        <w:rPr>
          <w:rFonts w:ascii="Times New Roman" w:hAnsi="Times New Roman" w:cs="Helvetica"/>
        </w:rPr>
        <w:t xml:space="preserve"> </w:t>
      </w:r>
      <w:r w:rsidRPr="00880869">
        <w:rPr>
          <w:rFonts w:ascii="Times New Roman" w:hAnsi="Times New Roman" w:cs="Times"/>
          <w:szCs w:val="20"/>
        </w:rPr>
        <w:t>Analysis or Functional Analysis of Behavior</w:t>
      </w:r>
      <w:r w:rsidRPr="00880869">
        <w:rPr>
          <w:rFonts w:ascii="Times New Roman" w:hAnsi="Times New Roman" w:cs="Helvetica"/>
        </w:rPr>
        <w:t xml:space="preserve"> (FAB</w:t>
      </w:r>
      <w:r w:rsidR="00440AB4">
        <w:rPr>
          <w:rFonts w:ascii="Times New Roman" w:hAnsi="Times New Roman" w:cs="Helvetica"/>
        </w:rPr>
        <w:t>)</w:t>
      </w:r>
      <w:r w:rsidRPr="00880869">
        <w:rPr>
          <w:rFonts w:ascii="Times New Roman" w:hAnsi="Times New Roman" w:cs="Times"/>
          <w:szCs w:val="20"/>
        </w:rPr>
        <w:t xml:space="preserve"> </w:t>
      </w:r>
    </w:p>
    <w:p w:rsidR="00880869" w:rsidRDefault="00880869">
      <w:pPr>
        <w:rPr>
          <w:rFonts w:ascii="Times New Roman" w:hAnsi="Times New Roman"/>
        </w:rPr>
      </w:pPr>
    </w:p>
    <w:p w:rsidR="008C07F7" w:rsidRPr="00B52183" w:rsidRDefault="00FB121B">
      <w:pPr>
        <w:rPr>
          <w:rFonts w:ascii="Times New Roman" w:hAnsi="Times New Roman"/>
        </w:rPr>
      </w:pPr>
      <w:r w:rsidRPr="00D16C10">
        <w:rPr>
          <w:rFonts w:ascii="Times New Roman" w:hAnsi="Times New Roman"/>
          <w:b/>
        </w:rPr>
        <w:t>Rationale</w:t>
      </w:r>
      <w:r w:rsidR="00B52183">
        <w:rPr>
          <w:rFonts w:ascii="Times New Roman" w:hAnsi="Times New Roman"/>
          <w:b/>
        </w:rPr>
        <w:t xml:space="preserve"> </w:t>
      </w:r>
      <w:r w:rsidR="00B52183">
        <w:rPr>
          <w:rFonts w:ascii="Times New Roman" w:hAnsi="Times New Roman"/>
        </w:rPr>
        <w:t>(Kerr &amp; Nelson, 2010)</w:t>
      </w:r>
    </w:p>
    <w:p w:rsidR="00B52183" w:rsidRDefault="008C07F7" w:rsidP="000B7E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Interventions are more successful</w:t>
      </w:r>
      <w:r w:rsidR="00FC5D0C">
        <w:rPr>
          <w:rFonts w:ascii="Times New Roman" w:hAnsi="Times New Roman"/>
        </w:rPr>
        <w:t xml:space="preserve"> that are</w:t>
      </w:r>
      <w:r w:rsidR="005161DE">
        <w:rPr>
          <w:rFonts w:ascii="Times New Roman" w:hAnsi="Times New Roman"/>
        </w:rPr>
        <w:t xml:space="preserve"> designed to address both the form and function of the problem behavior</w:t>
      </w:r>
      <w:r>
        <w:rPr>
          <w:rFonts w:ascii="Times New Roman" w:hAnsi="Times New Roman"/>
        </w:rPr>
        <w:t xml:space="preserve"> than interventions</w:t>
      </w:r>
      <w:r w:rsidR="00FC5D0C">
        <w:rPr>
          <w:rFonts w:ascii="Times New Roman" w:hAnsi="Times New Roman"/>
        </w:rPr>
        <w:t xml:space="preserve"> that are</w:t>
      </w:r>
      <w:r w:rsidR="004A4520">
        <w:rPr>
          <w:rFonts w:ascii="Times New Roman" w:hAnsi="Times New Roman"/>
        </w:rPr>
        <w:t xml:space="preserve"> designed simply to reduce inappropriate behavior</w:t>
      </w:r>
      <w:r w:rsidR="001830BD">
        <w:rPr>
          <w:rFonts w:ascii="Times New Roman" w:hAnsi="Times New Roman"/>
        </w:rPr>
        <w:t>.</w:t>
      </w:r>
      <w:r w:rsidR="00895004">
        <w:rPr>
          <w:rFonts w:ascii="Times New Roman" w:hAnsi="Times New Roman"/>
        </w:rPr>
        <w:t xml:space="preserve"> </w:t>
      </w:r>
    </w:p>
    <w:p w:rsidR="00B52183" w:rsidRPr="00B52183" w:rsidRDefault="00B52183" w:rsidP="00B521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 xml:space="preserve">Instead of focusing on just the definition of a behavior, focus on </w:t>
      </w:r>
      <w:r w:rsidRPr="00B52183">
        <w:rPr>
          <w:rFonts w:ascii="Times New Roman" w:hAnsi="Times New Roman"/>
          <w:b/>
          <w:bCs/>
          <w:i/>
          <w:iCs/>
        </w:rPr>
        <w:t>why</w:t>
      </w:r>
      <w:r w:rsidRPr="00B52183">
        <w:rPr>
          <w:rFonts w:ascii="Times New Roman" w:hAnsi="Times New Roman"/>
        </w:rPr>
        <w:t xml:space="preserve"> a behavior is occurring</w:t>
      </w:r>
      <w:r>
        <w:rPr>
          <w:rFonts w:ascii="Times New Roman" w:hAnsi="Times New Roman"/>
        </w:rPr>
        <w:t xml:space="preserve">. </w:t>
      </w:r>
      <w:r w:rsidRPr="00B52183">
        <w:rPr>
          <w:rFonts w:ascii="Times New Roman" w:hAnsi="Times New Roman"/>
        </w:rPr>
        <w:t>Possible function of behavior:</w:t>
      </w:r>
    </w:p>
    <w:p w:rsidR="00B52183" w:rsidRPr="00B52183" w:rsidRDefault="00B52183" w:rsidP="00B52183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To get access to something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Social attention (teacher, parent, peer)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Tangible (object, activity, event)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Sensory stimulation (e.g., visual, kinesthetic)</w:t>
      </w:r>
    </w:p>
    <w:p w:rsidR="00B52183" w:rsidRPr="00B52183" w:rsidRDefault="00B52183" w:rsidP="00B52183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To escape or avoid something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Social interaction or attention (teacher, peer)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Tangible (object, activity, event)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Demanding task</w:t>
      </w:r>
    </w:p>
    <w:p w:rsidR="00B52183" w:rsidRPr="00B52183" w:rsidRDefault="00B52183" w:rsidP="00B52183">
      <w:pPr>
        <w:pStyle w:val="ListParagraph"/>
        <w:widowControl w:val="0"/>
        <w:numPr>
          <w:ilvl w:val="1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B52183">
        <w:rPr>
          <w:rFonts w:ascii="Times New Roman" w:hAnsi="Times New Roman"/>
        </w:rPr>
        <w:t>Internal pain or discomfort</w:t>
      </w:r>
    </w:p>
    <w:p w:rsidR="00B52183" w:rsidRDefault="00B52183" w:rsidP="000B7E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:rsidR="00895004" w:rsidRDefault="00895004" w:rsidP="000B7E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benefits include:</w:t>
      </w:r>
    </w:p>
    <w:p w:rsidR="001830BD" w:rsidRPr="001830BD" w:rsidRDefault="001830BD" w:rsidP="001830BD">
      <w:pPr>
        <w:pStyle w:val="ListParagraph"/>
        <w:widowControl w:val="0"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830BD">
        <w:rPr>
          <w:rFonts w:ascii="Times New Roman" w:hAnsi="Times New Roman"/>
        </w:rPr>
        <w:t>Improved behavioral outcomes with a hypothesis-driven intervention</w:t>
      </w:r>
      <w:r w:rsidR="0099327B">
        <w:rPr>
          <w:rFonts w:ascii="Times New Roman" w:hAnsi="Times New Roman"/>
        </w:rPr>
        <w:t>;</w:t>
      </w:r>
    </w:p>
    <w:p w:rsidR="001830BD" w:rsidRPr="001830BD" w:rsidRDefault="001830BD" w:rsidP="001830BD">
      <w:pPr>
        <w:pStyle w:val="ListParagraph"/>
        <w:widowControl w:val="0"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830BD">
        <w:rPr>
          <w:rFonts w:ascii="Times New Roman" w:hAnsi="Times New Roman"/>
        </w:rPr>
        <w:t xml:space="preserve">Increased </w:t>
      </w:r>
      <w:r w:rsidR="00895004" w:rsidRPr="001830BD">
        <w:rPr>
          <w:rFonts w:ascii="Times New Roman" w:hAnsi="Times New Roman"/>
        </w:rPr>
        <w:t>appropriate, prosocial behaviors with reduced emphasis on punishment</w:t>
      </w:r>
      <w:r w:rsidR="0099327B">
        <w:rPr>
          <w:rFonts w:ascii="Times New Roman" w:hAnsi="Times New Roman"/>
        </w:rPr>
        <w:t>;</w:t>
      </w:r>
    </w:p>
    <w:p w:rsidR="001830BD" w:rsidRPr="001830BD" w:rsidRDefault="001830BD" w:rsidP="001830BD">
      <w:pPr>
        <w:pStyle w:val="ListParagraph"/>
        <w:widowControl w:val="0"/>
        <w:numPr>
          <w:ilvl w:val="1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830BD">
        <w:rPr>
          <w:rFonts w:ascii="Times New Roman" w:hAnsi="Times New Roman"/>
        </w:rPr>
        <w:t>Increased likelihood of meaningful and lasting change</w:t>
      </w:r>
    </w:p>
    <w:p w:rsidR="00895004" w:rsidRDefault="001830BD" w:rsidP="000B7E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(Alberto &amp; Troutman, 2003; </w:t>
      </w:r>
      <w:r w:rsidR="00CF0913">
        <w:rPr>
          <w:rFonts w:ascii="Times New Roman" w:hAnsi="Times New Roman" w:cs="Times"/>
          <w:szCs w:val="22"/>
        </w:rPr>
        <w:t>Ingram et al.,</w:t>
      </w:r>
      <w:r w:rsidRPr="000B7EA7">
        <w:rPr>
          <w:rFonts w:ascii="Times New Roman" w:hAnsi="Times New Roman" w:cs="Times"/>
          <w:szCs w:val="22"/>
        </w:rPr>
        <w:t xml:space="preserve"> 2005</w:t>
      </w:r>
      <w:r>
        <w:rPr>
          <w:rFonts w:ascii="Times New Roman" w:hAnsi="Times New Roman" w:cs="Times"/>
          <w:szCs w:val="22"/>
        </w:rPr>
        <w:t>; Stahr et al., 2006</w:t>
      </w:r>
      <w:r w:rsidRPr="000B7EA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proofErr w:type="gramEnd"/>
    </w:p>
    <w:p w:rsidR="0086342F" w:rsidRDefault="0086342F"/>
    <w:p w:rsidR="009544D2" w:rsidRDefault="00D16C10" w:rsidP="007B07AD">
      <w:r>
        <w:rPr>
          <w:b/>
        </w:rPr>
        <w:t>Implementation</w:t>
      </w:r>
      <w:r w:rsidR="009800EF">
        <w:rPr>
          <w:b/>
        </w:rPr>
        <w:t xml:space="preserve">: </w:t>
      </w:r>
      <w:r w:rsidR="009800EF">
        <w:t xml:space="preserve">Steps in </w:t>
      </w:r>
      <w:r>
        <w:t xml:space="preserve">Functional Behavior Assessment </w:t>
      </w:r>
      <w:r w:rsidR="009800EF">
        <w:t>and Function-Based Interventions</w:t>
      </w:r>
      <w:r w:rsidR="0079538B">
        <w:t xml:space="preserve"> (The IRIS Center, 2009)</w:t>
      </w:r>
      <w:r w:rsidR="007B07AD">
        <w:t xml:space="preserve">. </w:t>
      </w:r>
      <w:r w:rsidR="000145FE">
        <w:t xml:space="preserve">See below for </w:t>
      </w:r>
      <w:r w:rsidR="004E6DB7">
        <w:t>more information on each section</w:t>
      </w:r>
      <w:r w:rsidR="00D2531F">
        <w:t>.</w:t>
      </w:r>
    </w:p>
    <w:p w:rsidR="000145FE" w:rsidRDefault="009544D2" w:rsidP="007B07AD">
      <w:pPr>
        <w:rPr>
          <w:i/>
        </w:rPr>
      </w:pPr>
      <w:r w:rsidRPr="009544D2">
        <w:rPr>
          <w:i/>
        </w:rPr>
        <w:t xml:space="preserve">Note: </w:t>
      </w:r>
      <w:proofErr w:type="gramStart"/>
      <w:r w:rsidRPr="009544D2">
        <w:rPr>
          <w:i/>
        </w:rPr>
        <w:t>Although the use of FBA with student with challenging behavior is mandated by federal law</w:t>
      </w:r>
      <w:proofErr w:type="gramEnd"/>
      <w:r w:rsidRPr="009544D2">
        <w:rPr>
          <w:i/>
        </w:rPr>
        <w:t>, currently there is not a research or federally accepted standardized protocol (Scott et al., 2004).</w:t>
      </w:r>
    </w:p>
    <w:p w:rsidR="000145FE" w:rsidRDefault="000145FE" w:rsidP="007B07AD"/>
    <w:p w:rsidR="000145FE" w:rsidRPr="009800EF" w:rsidRDefault="000145FE" w:rsidP="000145FE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Determine the Behavior's Function</w:t>
      </w:r>
    </w:p>
    <w:p w:rsidR="000145FE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6D2A55">
        <w:rPr>
          <w:rFonts w:ascii="Times New Roman" w:hAnsi="Times New Roman"/>
          <w:szCs w:val="20"/>
        </w:rPr>
        <w:t xml:space="preserve">Step 1: </w:t>
      </w:r>
      <w:r>
        <w:rPr>
          <w:rFonts w:ascii="Times New Roman" w:hAnsi="Times New Roman"/>
          <w:szCs w:val="20"/>
        </w:rPr>
        <w:t xml:space="preserve">Identify and define problem and </w:t>
      </w:r>
      <w:r w:rsidRPr="006D2A55">
        <w:rPr>
          <w:rFonts w:ascii="Times New Roman" w:hAnsi="Times New Roman"/>
          <w:szCs w:val="20"/>
        </w:rPr>
        <w:t>replacement behaviors</w:t>
      </w:r>
    </w:p>
    <w:p w:rsidR="000145FE" w:rsidRPr="007B07AD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7B07AD">
        <w:rPr>
          <w:rFonts w:ascii="Times New Roman" w:hAnsi="Times New Roman"/>
          <w:szCs w:val="20"/>
        </w:rPr>
        <w:t>Step 2: Collect data</w:t>
      </w:r>
      <w:r>
        <w:rPr>
          <w:rFonts w:ascii="Times New Roman" w:hAnsi="Times New Roman"/>
          <w:szCs w:val="20"/>
        </w:rPr>
        <w:t xml:space="preserve"> </w:t>
      </w:r>
    </w:p>
    <w:p w:rsidR="000145FE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6D2A55">
        <w:rPr>
          <w:rFonts w:ascii="Times New Roman" w:hAnsi="Times New Roman"/>
          <w:szCs w:val="20"/>
        </w:rPr>
        <w:t xml:space="preserve">Step </w:t>
      </w:r>
      <w:r>
        <w:rPr>
          <w:rFonts w:ascii="Times New Roman" w:hAnsi="Times New Roman"/>
          <w:szCs w:val="20"/>
        </w:rPr>
        <w:t xml:space="preserve">3: Identify the function of the </w:t>
      </w:r>
      <w:r w:rsidRPr="006D2A55">
        <w:rPr>
          <w:rFonts w:ascii="Times New Roman" w:hAnsi="Times New Roman"/>
          <w:szCs w:val="20"/>
        </w:rPr>
        <w:t>behavior</w:t>
      </w:r>
      <w:r>
        <w:rPr>
          <w:rFonts w:ascii="Times New Roman" w:hAnsi="Times New Roman"/>
          <w:szCs w:val="20"/>
        </w:rPr>
        <w:t xml:space="preserve"> (gain/get or escape/avoid)</w:t>
      </w:r>
    </w:p>
    <w:p w:rsidR="000145FE" w:rsidRDefault="000145FE" w:rsidP="000145FE">
      <w:pPr>
        <w:spacing w:beforeLines="1" w:afterLines="1"/>
        <w:rPr>
          <w:rFonts w:ascii="Times New Roman" w:hAnsi="Times New Roman"/>
          <w:b/>
          <w:szCs w:val="20"/>
        </w:rPr>
      </w:pPr>
    </w:p>
    <w:p w:rsidR="000145FE" w:rsidRPr="009800EF" w:rsidRDefault="000145FE" w:rsidP="000145FE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Develop and Implement a Function-Based Intervention</w:t>
      </w:r>
    </w:p>
    <w:p w:rsidR="000145FE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6D2A55">
        <w:rPr>
          <w:rFonts w:ascii="Times New Roman" w:hAnsi="Times New Roman"/>
          <w:szCs w:val="20"/>
        </w:rPr>
        <w:t>Step 4: Design a function-based intervention</w:t>
      </w:r>
    </w:p>
    <w:p w:rsidR="000145FE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6D2A55">
        <w:rPr>
          <w:rFonts w:ascii="Times New Roman" w:hAnsi="Times New Roman"/>
          <w:szCs w:val="20"/>
        </w:rPr>
        <w:t>Step 5: Maximize intervention success</w:t>
      </w:r>
    </w:p>
    <w:p w:rsidR="000145FE" w:rsidRPr="006D2A55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Step 6: Implement the </w:t>
      </w:r>
      <w:r w:rsidRPr="006D2A55">
        <w:rPr>
          <w:rFonts w:ascii="Times New Roman" w:hAnsi="Times New Roman"/>
          <w:szCs w:val="20"/>
        </w:rPr>
        <w:t>intervention</w:t>
      </w:r>
    </w:p>
    <w:p w:rsidR="000145FE" w:rsidRDefault="000145FE" w:rsidP="000145FE">
      <w:pPr>
        <w:spacing w:beforeLines="1" w:afterLines="1"/>
        <w:rPr>
          <w:rFonts w:ascii="Times New Roman" w:hAnsi="Times New Roman"/>
          <w:b/>
          <w:szCs w:val="20"/>
        </w:rPr>
      </w:pPr>
    </w:p>
    <w:p w:rsidR="000145FE" w:rsidRPr="009800EF" w:rsidRDefault="000145FE" w:rsidP="000145FE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Evaluate the Effectiveness of the Intervention</w:t>
      </w:r>
    </w:p>
    <w:p w:rsidR="000145FE" w:rsidRDefault="000145FE" w:rsidP="000145FE">
      <w:pPr>
        <w:spacing w:beforeLines="1" w:afterLines="1"/>
        <w:rPr>
          <w:rFonts w:ascii="Times New Roman" w:hAnsi="Times New Roman"/>
          <w:szCs w:val="20"/>
        </w:rPr>
      </w:pPr>
      <w:r w:rsidRPr="006D2A55">
        <w:rPr>
          <w:rFonts w:ascii="Times New Roman" w:hAnsi="Times New Roman"/>
          <w:szCs w:val="20"/>
        </w:rPr>
        <w:t>Step 7: Evaluate the intervention</w:t>
      </w:r>
    </w:p>
    <w:p w:rsidR="000145FE" w:rsidRPr="00460013" w:rsidRDefault="000145FE" w:rsidP="000145FE">
      <w:pPr>
        <w:spacing w:beforeLines="1" w:afterLines="1"/>
        <w:ind w:left="1800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noProof/>
          <w:szCs w:val="20"/>
        </w:rPr>
        <w:pict>
          <v:line id="_x0000_s1030" style="position:absolute;left:0;text-align:left;flip:y;z-index:251661312;mso-wrap-edited:f;mso-position-horizontal:absolute;mso-position-vertical:absolute" from="-13.95pt,20.7pt" to="481.05pt,20.7pt" wrapcoords="-65 -3600 -130 14400 65 21600 17181 37800 18098 37800 21763 37800 21829 25200 21796 14400 10865 0 1865 -3600 -65 -3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D2531F" w:rsidRPr="00460013" w:rsidRDefault="00460013" w:rsidP="007B07AD">
      <w:pPr>
        <w:rPr>
          <w:b/>
          <w:i/>
        </w:rPr>
      </w:pPr>
      <w:r w:rsidRPr="00460013">
        <w:rPr>
          <w:b/>
          <w:i/>
        </w:rPr>
        <w:t>Below are the steps with more detailed information</w:t>
      </w:r>
      <w:r w:rsidR="00A03EDF">
        <w:rPr>
          <w:b/>
          <w:i/>
        </w:rPr>
        <w:t xml:space="preserve">. See FBA PowerPoint </w:t>
      </w:r>
      <w:r w:rsidR="005F2CE3">
        <w:rPr>
          <w:b/>
          <w:i/>
        </w:rPr>
        <w:t>for an e</w:t>
      </w:r>
      <w:r w:rsidR="00A03EDF">
        <w:rPr>
          <w:b/>
          <w:i/>
        </w:rPr>
        <w:t>xample</w:t>
      </w:r>
      <w:r w:rsidR="005F2CE3">
        <w:rPr>
          <w:b/>
          <w:i/>
        </w:rPr>
        <w:t>.</w:t>
      </w:r>
    </w:p>
    <w:p w:rsidR="00D16C10" w:rsidRPr="007B07AD" w:rsidRDefault="00D16C10" w:rsidP="007B07AD"/>
    <w:p w:rsidR="006D2A55" w:rsidRPr="009800E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Determine the Behavior's Function</w:t>
      </w:r>
    </w:p>
    <w:p w:rsidR="006D2A55" w:rsidRPr="0093077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3077F">
        <w:rPr>
          <w:rFonts w:ascii="Times New Roman" w:hAnsi="Times New Roman"/>
          <w:b/>
          <w:szCs w:val="20"/>
        </w:rPr>
        <w:t>Step 1: Identify and define problem and replacement behaviors</w:t>
      </w:r>
    </w:p>
    <w:p w:rsidR="000145FE" w:rsidRDefault="006D2A5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Clear, concise, measurable</w:t>
      </w:r>
      <w:r w:rsidR="0099327B">
        <w:rPr>
          <w:rFonts w:ascii="Times New Roman" w:hAnsi="Times New Roman"/>
          <w:szCs w:val="20"/>
        </w:rPr>
        <w:t xml:space="preserve"> defin</w:t>
      </w:r>
      <w:r w:rsidR="005F2CE3">
        <w:rPr>
          <w:rFonts w:ascii="Times New Roman" w:hAnsi="Times New Roman"/>
          <w:szCs w:val="20"/>
        </w:rPr>
        <w:t>i</w:t>
      </w:r>
      <w:r w:rsidR="0099327B">
        <w:rPr>
          <w:rFonts w:ascii="Times New Roman" w:hAnsi="Times New Roman"/>
          <w:szCs w:val="20"/>
        </w:rPr>
        <w:t>tions</w:t>
      </w:r>
      <w:r>
        <w:rPr>
          <w:rFonts w:ascii="Times New Roman" w:hAnsi="Times New Roman"/>
          <w:szCs w:val="20"/>
        </w:rPr>
        <w:t xml:space="preserve"> with examples and nonexamples</w:t>
      </w:r>
      <w:r w:rsidR="000145FE">
        <w:rPr>
          <w:rFonts w:ascii="Times New Roman" w:hAnsi="Times New Roman"/>
          <w:szCs w:val="20"/>
        </w:rPr>
        <w:t>. See below for example: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“</w:t>
      </w:r>
      <w:r w:rsidRPr="000145FE">
        <w:rPr>
          <w:rFonts w:ascii="Times New Roman" w:hAnsi="Times New Roman"/>
          <w:b/>
          <w:bCs/>
          <w:szCs w:val="20"/>
        </w:rPr>
        <w:t>Non-engagement</w:t>
      </w:r>
      <w:r w:rsidRPr="000145FE">
        <w:rPr>
          <w:rFonts w:ascii="Times New Roman" w:hAnsi="Times New Roman"/>
          <w:szCs w:val="20"/>
        </w:rPr>
        <w:t>” is any time Mark is not attending to classroom instruction or completing assigned work assigned.</w:t>
      </w:r>
    </w:p>
    <w:p w:rsidR="000145FE" w:rsidRPr="000145FE" w:rsidRDefault="000145FE" w:rsidP="000145FE">
      <w:pPr>
        <w:spacing w:beforeLines="1" w:afterLines="1"/>
        <w:ind w:left="1800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Examples: Making verbal and non-verbal noises without permission; out of sear without permission; talking or gesturing to other students which is unrelated to the assignment</w:t>
      </w:r>
    </w:p>
    <w:p w:rsidR="000145FE" w:rsidRPr="000145FE" w:rsidRDefault="000145FE" w:rsidP="000145FE">
      <w:pPr>
        <w:spacing w:beforeLines="1" w:afterLines="1"/>
        <w:ind w:left="1800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Non-examples: Looking at teachers during instruction; raising hand to make a statement or request assistance; or working on an assignment during class.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“</w:t>
      </w:r>
      <w:r w:rsidRPr="000145FE">
        <w:rPr>
          <w:rFonts w:ascii="Times New Roman" w:hAnsi="Times New Roman"/>
          <w:b/>
          <w:bCs/>
          <w:szCs w:val="20"/>
        </w:rPr>
        <w:t>Academic Engagement</w:t>
      </w:r>
      <w:r w:rsidRPr="000145FE">
        <w:rPr>
          <w:rFonts w:ascii="Times New Roman" w:hAnsi="Times New Roman"/>
          <w:szCs w:val="20"/>
        </w:rPr>
        <w:t>” is the amount of time Mark spends actively engaged &amp; working on relevant assignments or activities in academic settings.</w:t>
      </w:r>
    </w:p>
    <w:p w:rsidR="000145FE" w:rsidRPr="000145FE" w:rsidRDefault="000145FE" w:rsidP="000145FE">
      <w:pPr>
        <w:spacing w:beforeLines="1" w:afterLines="1"/>
        <w:ind w:left="1800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Examples: Looking at the teacher while she was instructing; working on the assigned tasks; requesting assistance in an acceptable manner; and following directions.</w:t>
      </w:r>
    </w:p>
    <w:p w:rsidR="000145FE" w:rsidRPr="000145FE" w:rsidRDefault="000145FE" w:rsidP="000145FE">
      <w:pPr>
        <w:spacing w:beforeLines="1" w:afterLines="1"/>
        <w:ind w:left="1800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Non-examples: Not attending to the assigned task; displaying disruptive behaviors; and breaking classroom rules</w:t>
      </w:r>
    </w:p>
    <w:p w:rsidR="006D2A55" w:rsidRPr="000145FE" w:rsidRDefault="006D2A55" w:rsidP="000145FE">
      <w:pPr>
        <w:spacing w:beforeLines="1" w:afterLines="1"/>
        <w:ind w:left="1080"/>
        <w:rPr>
          <w:rFonts w:ascii="Times New Roman" w:hAnsi="Times New Roman"/>
          <w:szCs w:val="20"/>
        </w:rPr>
      </w:pPr>
    </w:p>
    <w:p w:rsidR="006D2A55" w:rsidRPr="007B07AD" w:rsidRDefault="006D2A55" w:rsidP="00502DCC">
      <w:p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b/>
          <w:szCs w:val="20"/>
        </w:rPr>
        <w:t>Step 2: Collect data</w:t>
      </w:r>
      <w:r w:rsidR="0099327B">
        <w:rPr>
          <w:rFonts w:ascii="Times New Roman" w:hAnsi="Times New Roman"/>
          <w:szCs w:val="20"/>
        </w:rPr>
        <w:t xml:space="preserve"> </w:t>
      </w:r>
      <w:r w:rsidR="00460013">
        <w:rPr>
          <w:rFonts w:ascii="Times New Roman" w:hAnsi="Times New Roman"/>
          <w:szCs w:val="20"/>
        </w:rPr>
        <w:t>(remember to use a variety of both direct and indirect data sources)</w:t>
      </w:r>
    </w:p>
    <w:p w:rsidR="000145FE" w:rsidRDefault="007B07A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Record review</w:t>
      </w:r>
      <w:r w:rsidR="000145FE">
        <w:rPr>
          <w:rFonts w:ascii="Times New Roman" w:hAnsi="Times New Roman"/>
          <w:szCs w:val="20"/>
        </w:rPr>
        <w:t xml:space="preserve"> - Look for: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Academic performance</w:t>
      </w:r>
    </w:p>
    <w:p w:rsidR="000145FE" w:rsidRPr="000145FE" w:rsidRDefault="000145FE" w:rsidP="000145FE">
      <w:pPr>
        <w:spacing w:beforeLines="1" w:afterLines="1"/>
        <w:ind w:left="1800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Could target behaviors be related to an academic skill deficit?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History of disciplinary actions or previous interventions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What has or has not worked?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What has or has not worked?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Medical or health factors</w:t>
      </w:r>
    </w:p>
    <w:p w:rsidR="007B07AD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Other risk factors</w:t>
      </w:r>
    </w:p>
    <w:p w:rsidR="000145FE" w:rsidRDefault="007B07A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Teacher, parent, student interviews</w:t>
      </w:r>
      <w:r w:rsidR="000145FE">
        <w:rPr>
          <w:rFonts w:ascii="Times New Roman" w:hAnsi="Times New Roman"/>
          <w:szCs w:val="20"/>
        </w:rPr>
        <w:t xml:space="preserve"> –</w:t>
      </w:r>
      <w:r w:rsidR="00B52183">
        <w:rPr>
          <w:rFonts w:ascii="Times New Roman" w:hAnsi="Times New Roman"/>
          <w:szCs w:val="20"/>
        </w:rPr>
        <w:t xml:space="preserve"> Look for: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 xml:space="preserve">WHO is present when the student </w:t>
      </w:r>
      <w:proofErr w:type="gramStart"/>
      <w:r w:rsidRPr="000145FE">
        <w:rPr>
          <w:rFonts w:ascii="Times New Roman" w:hAnsi="Times New Roman"/>
          <w:szCs w:val="20"/>
        </w:rPr>
        <w:t>exhibits  target</w:t>
      </w:r>
      <w:proofErr w:type="gramEnd"/>
      <w:r w:rsidRPr="000145FE">
        <w:rPr>
          <w:rFonts w:ascii="Times New Roman" w:hAnsi="Times New Roman"/>
          <w:szCs w:val="20"/>
        </w:rPr>
        <w:t xml:space="preserve"> behavior?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WHAT happens right before the target behavior (antecedent) and what happens right after the target behavior (consequence)?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WHEN does a behavior occur (time of day; Specific activity)?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szCs w:val="20"/>
        </w:rPr>
        <w:t>WHERE does a behavior occur?</w:t>
      </w:r>
    </w:p>
    <w:p w:rsidR="000145FE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i/>
          <w:iCs/>
          <w:szCs w:val="20"/>
        </w:rPr>
        <w:t xml:space="preserve">Also, remember to identify when/where/with whom a target does </w:t>
      </w:r>
      <w:r w:rsidRPr="000145FE">
        <w:rPr>
          <w:rFonts w:ascii="Times New Roman" w:hAnsi="Times New Roman"/>
          <w:b/>
          <w:bCs/>
          <w:i/>
          <w:iCs/>
          <w:szCs w:val="20"/>
        </w:rPr>
        <w:t>not</w:t>
      </w:r>
      <w:r w:rsidRPr="000145FE">
        <w:rPr>
          <w:rFonts w:ascii="Times New Roman" w:hAnsi="Times New Roman"/>
          <w:i/>
          <w:iCs/>
          <w:szCs w:val="20"/>
        </w:rPr>
        <w:t xml:space="preserve"> occur! </w:t>
      </w:r>
    </w:p>
    <w:p w:rsidR="007B07AD" w:rsidRPr="000145FE" w:rsidRDefault="000145FE" w:rsidP="000145FE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0145FE">
        <w:rPr>
          <w:rFonts w:ascii="Times New Roman" w:hAnsi="Times New Roman"/>
          <w:iCs/>
          <w:szCs w:val="20"/>
        </w:rPr>
        <w:t>Example of interview form: The Functional Assessment Interview (O’Neill et al., 1997)</w:t>
      </w:r>
    </w:p>
    <w:p w:rsidR="00C530B7" w:rsidRDefault="007B07A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Rating scales</w:t>
      </w:r>
    </w:p>
    <w:p w:rsidR="00C530B7" w:rsidRPr="00C530B7" w:rsidRDefault="00C530B7" w:rsidP="00C530B7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 xml:space="preserve">Designed to provide information related to function of the target behavior function. Respondents answer questions about the frequency of behaviors. Numerical scores rank order the possible functions </w:t>
      </w:r>
    </w:p>
    <w:p w:rsidR="00C530B7" w:rsidRPr="00C530B7" w:rsidRDefault="00C530B7" w:rsidP="00C530B7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>A few options …</w:t>
      </w:r>
    </w:p>
    <w:p w:rsidR="00C530B7" w:rsidRPr="00C530B7" w:rsidRDefault="00C530B7" w:rsidP="00C530B7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>Problem Behavior Questionnaire (PB</w:t>
      </w:r>
      <w:r w:rsidR="005F2CE3">
        <w:rPr>
          <w:rFonts w:ascii="Times New Roman" w:hAnsi="Times New Roman"/>
          <w:szCs w:val="20"/>
        </w:rPr>
        <w:t xml:space="preserve">Q; Lewis et al., </w:t>
      </w:r>
      <w:r w:rsidRPr="00C530B7">
        <w:rPr>
          <w:rFonts w:ascii="Times New Roman" w:hAnsi="Times New Roman"/>
          <w:szCs w:val="20"/>
        </w:rPr>
        <w:t xml:space="preserve">1994). </w:t>
      </w:r>
    </w:p>
    <w:p w:rsidR="00C530B7" w:rsidRPr="00C530B7" w:rsidRDefault="00C530B7" w:rsidP="00C530B7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>Motivational Assessment Scale  (MAS; Durand &amp; Crimmins, 1988)</w:t>
      </w:r>
    </w:p>
    <w:p w:rsidR="00C530B7" w:rsidRPr="00C530B7" w:rsidRDefault="00C530B7" w:rsidP="00C530B7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>The Functional Assessment Analysis Screening Tool (FAST: Iwata</w:t>
      </w:r>
      <w:r w:rsidR="005F2CE3">
        <w:rPr>
          <w:rFonts w:ascii="Times New Roman" w:hAnsi="Times New Roman"/>
          <w:szCs w:val="20"/>
        </w:rPr>
        <w:t xml:space="preserve"> </w:t>
      </w:r>
      <w:r w:rsidRPr="00C530B7">
        <w:rPr>
          <w:rFonts w:ascii="Times New Roman" w:hAnsi="Times New Roman"/>
          <w:szCs w:val="20"/>
        </w:rPr>
        <w:t>&amp; DeLeon, 1996)</w:t>
      </w:r>
    </w:p>
    <w:p w:rsidR="007B07AD" w:rsidRPr="00C530B7" w:rsidRDefault="00C530B7" w:rsidP="00C530B7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530B7">
        <w:rPr>
          <w:rFonts w:ascii="Times New Roman" w:hAnsi="Times New Roman"/>
          <w:szCs w:val="20"/>
        </w:rPr>
        <w:t>The Questions about Behavioral Function (QABF; Paclawskyj et al., 2000)</w:t>
      </w:r>
    </w:p>
    <w:p w:rsidR="0093077F" w:rsidRDefault="007B07A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Direct Observation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Scatter Plot (Touchette et al., 1985)</w:t>
      </w:r>
    </w:p>
    <w:p w:rsidR="0093077F" w:rsidRPr="0093077F" w:rsidRDefault="0093077F" w:rsidP="0093077F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Use a grid to determine estimate</w:t>
      </w:r>
      <w:r w:rsidR="005F2CE3">
        <w:rPr>
          <w:rFonts w:ascii="Times New Roman" w:hAnsi="Times New Roman"/>
          <w:szCs w:val="20"/>
        </w:rPr>
        <w:t xml:space="preserve">d frequency and patterns of </w:t>
      </w:r>
      <w:r w:rsidRPr="0093077F">
        <w:rPr>
          <w:rFonts w:ascii="Times New Roman" w:hAnsi="Times New Roman"/>
          <w:szCs w:val="20"/>
        </w:rPr>
        <w:t>target behavior across setting and time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A-B-C</w:t>
      </w:r>
    </w:p>
    <w:p w:rsidR="0093077F" w:rsidRPr="0093077F" w:rsidRDefault="0093077F" w:rsidP="0093077F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 xml:space="preserve">Detailed recording of the antecedents that occur before the target behavior and the consequences that occur after the target behavior 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Baseline Data</w:t>
      </w:r>
    </w:p>
    <w:p w:rsidR="0093077F" w:rsidRPr="0093077F" w:rsidRDefault="0093077F" w:rsidP="0093077F">
      <w:pPr>
        <w:numPr>
          <w:ilvl w:val="3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Collect data on the target a</w:t>
      </w:r>
      <w:r>
        <w:rPr>
          <w:rFonts w:ascii="Times New Roman" w:hAnsi="Times New Roman"/>
          <w:szCs w:val="20"/>
        </w:rPr>
        <w:t xml:space="preserve">nd replacement behaviors using </w:t>
      </w:r>
      <w:r w:rsidRPr="0093077F">
        <w:rPr>
          <w:rFonts w:ascii="Times New Roman" w:hAnsi="Times New Roman"/>
          <w:szCs w:val="20"/>
        </w:rPr>
        <w:t>fre</w:t>
      </w:r>
      <w:r>
        <w:rPr>
          <w:rFonts w:ascii="Times New Roman" w:hAnsi="Times New Roman"/>
          <w:szCs w:val="20"/>
        </w:rPr>
        <w:t xml:space="preserve">quency, interval, duration, or </w:t>
      </w:r>
      <w:r w:rsidRPr="0093077F">
        <w:rPr>
          <w:rFonts w:ascii="Times New Roman" w:hAnsi="Times New Roman"/>
          <w:szCs w:val="20"/>
        </w:rPr>
        <w:t>latency</w:t>
      </w:r>
    </w:p>
    <w:p w:rsidR="006D2A55" w:rsidRDefault="006D2A55" w:rsidP="00502DCC">
      <w:p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b/>
          <w:szCs w:val="20"/>
        </w:rPr>
        <w:t>Step 3: Identify the function of the behavior</w:t>
      </w:r>
      <w:r w:rsidR="00C4093A">
        <w:rPr>
          <w:rFonts w:ascii="Times New Roman" w:hAnsi="Times New Roman"/>
          <w:szCs w:val="20"/>
        </w:rPr>
        <w:t xml:space="preserve"> (gain</w:t>
      </w:r>
      <w:r w:rsidR="0099327B">
        <w:rPr>
          <w:rFonts w:ascii="Times New Roman" w:hAnsi="Times New Roman"/>
          <w:szCs w:val="20"/>
        </w:rPr>
        <w:t>/get</w:t>
      </w:r>
      <w:r w:rsidR="00C4093A">
        <w:rPr>
          <w:rFonts w:ascii="Times New Roman" w:hAnsi="Times New Roman"/>
          <w:szCs w:val="20"/>
        </w:rPr>
        <w:t xml:space="preserve"> or escape</w:t>
      </w:r>
      <w:r w:rsidR="0099327B">
        <w:rPr>
          <w:rFonts w:ascii="Times New Roman" w:hAnsi="Times New Roman"/>
          <w:szCs w:val="20"/>
        </w:rPr>
        <w:t>/avoid</w:t>
      </w:r>
      <w:r w:rsidR="0025179C">
        <w:rPr>
          <w:rFonts w:ascii="Times New Roman" w:hAnsi="Times New Roman"/>
          <w:szCs w:val="20"/>
        </w:rPr>
        <w:t>)</w:t>
      </w:r>
    </w:p>
    <w:p w:rsidR="0093077F" w:rsidRPr="0093077F" w:rsidRDefault="0093077F" w:rsidP="0093077F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Why is the student behaving this way?</w:t>
      </w:r>
    </w:p>
    <w:p w:rsidR="0093077F" w:rsidRPr="0093077F" w:rsidRDefault="0093077F" w:rsidP="0093077F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All behaviors occur to GET (access) or GET OUT OF (avoid) something: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Attention (peers or teacher)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 xml:space="preserve">Activities 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Tangibles</w:t>
      </w:r>
    </w:p>
    <w:p w:rsidR="0093077F" w:rsidRPr="0093077F" w:rsidRDefault="0093077F" w:rsidP="0093077F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 xml:space="preserve">Sensory </w:t>
      </w:r>
    </w:p>
    <w:p w:rsidR="0093077F" w:rsidRPr="0093077F" w:rsidRDefault="0093077F" w:rsidP="0093077F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When determining the function of the behavior, examine the consequence that resulted from the behavior</w:t>
      </w:r>
    </w:p>
    <w:p w:rsidR="0093077F" w:rsidRPr="0093077F" w:rsidRDefault="0093077F" w:rsidP="0093077F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Summarize all data sources using</w:t>
      </w:r>
      <w:r w:rsidRPr="0093077F">
        <w:rPr>
          <w:rFonts w:ascii="Times New Roman" w:hAnsi="Times New Roman"/>
          <w:szCs w:val="20"/>
        </w:rPr>
        <w:t xml:space="preserve"> the Function Matrix (</w:t>
      </w:r>
      <w:r>
        <w:rPr>
          <w:rFonts w:ascii="Times New Roman" w:hAnsi="Times New Roman"/>
          <w:szCs w:val="20"/>
        </w:rPr>
        <w:t xml:space="preserve">See below; </w:t>
      </w:r>
      <w:r w:rsidRPr="0093077F">
        <w:rPr>
          <w:rFonts w:ascii="Times New Roman" w:hAnsi="Times New Roman"/>
          <w:szCs w:val="20"/>
        </w:rPr>
        <w:t xml:space="preserve">Umbreit et al., 2007) </w:t>
      </w:r>
    </w:p>
    <w:p w:rsidR="00C4093A" w:rsidRPr="0093077F" w:rsidRDefault="006D2A55" w:rsidP="0093077F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93077F">
        <w:rPr>
          <w:rFonts w:ascii="Times New Roman" w:hAnsi="Times New Roman"/>
          <w:szCs w:val="20"/>
        </w:rPr>
        <w:t>Develop a hypothesis</w:t>
      </w:r>
    </w:p>
    <w:p w:rsidR="006D2A55" w:rsidRPr="00C4093A" w:rsidRDefault="006D2A55" w:rsidP="00502DCC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 w:rsidRPr="00C4093A">
        <w:rPr>
          <w:rFonts w:ascii="Times New Roman" w:hAnsi="Times New Roman"/>
          <w:szCs w:val="20"/>
        </w:rPr>
        <w:t xml:space="preserve">Example: </w:t>
      </w:r>
      <w:r w:rsidR="00C4093A" w:rsidRPr="00C4093A">
        <w:rPr>
          <w:rFonts w:ascii="Times New Roman" w:hAnsi="Times New Roman" w:cs="Times"/>
          <w:szCs w:val="20"/>
        </w:rPr>
        <w:t>During independent work time and when the teacher is working with other students, Steve gets out of his seat and calls out to gain teacher attention.</w:t>
      </w:r>
    </w:p>
    <w:p w:rsidR="00D2531F" w:rsidRDefault="00D2531F" w:rsidP="00502DCC">
      <w:pPr>
        <w:spacing w:beforeLines="1" w:afterLines="1"/>
        <w:rPr>
          <w:rFonts w:ascii="Times New Roman" w:hAnsi="Times New Roman"/>
          <w:b/>
          <w:szCs w:val="20"/>
        </w:rPr>
      </w:pPr>
    </w:p>
    <w:p w:rsidR="00656D15" w:rsidRDefault="00656D15" w:rsidP="00502DCC">
      <w:pPr>
        <w:spacing w:beforeLines="1" w:afterLines="1"/>
        <w:rPr>
          <w:rFonts w:ascii="Times New Roman" w:hAnsi="Times New Roman"/>
          <w:b/>
          <w:szCs w:val="20"/>
        </w:rPr>
      </w:pPr>
    </w:p>
    <w:p w:rsidR="006D2A55" w:rsidRPr="009800E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Develop and Implement a Function-Based Intervention</w:t>
      </w:r>
    </w:p>
    <w:p w:rsidR="006568ED" w:rsidRPr="0093077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3077F">
        <w:rPr>
          <w:rFonts w:ascii="Times New Roman" w:hAnsi="Times New Roman"/>
          <w:b/>
          <w:szCs w:val="20"/>
        </w:rPr>
        <w:t>Step 4: Design a function-based intervention</w:t>
      </w:r>
    </w:p>
    <w:p w:rsidR="006568ED" w:rsidRDefault="006568E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Determine if</w:t>
      </w:r>
      <w:r w:rsidR="00824AE5">
        <w:rPr>
          <w:rFonts w:ascii="Times New Roman" w:hAnsi="Times New Roman"/>
          <w:szCs w:val="20"/>
        </w:rPr>
        <w:t xml:space="preserve"> and how</w:t>
      </w:r>
      <w:r>
        <w:rPr>
          <w:rFonts w:ascii="Times New Roman" w:hAnsi="Times New Roman"/>
          <w:szCs w:val="20"/>
        </w:rPr>
        <w:t xml:space="preserve"> the replacement behavior</w:t>
      </w:r>
      <w:r w:rsidR="00D96985">
        <w:rPr>
          <w:rFonts w:ascii="Times New Roman" w:hAnsi="Times New Roman"/>
          <w:szCs w:val="20"/>
        </w:rPr>
        <w:t xml:space="preserve"> needs to be taught (“can’t do” or “won’t do)</w:t>
      </w:r>
    </w:p>
    <w:p w:rsidR="006568ED" w:rsidRDefault="006568E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Determine antecedent adjustments to prevent problem behavior from occurring and to prompt replacement behavior</w:t>
      </w:r>
    </w:p>
    <w:p w:rsidR="006568ED" w:rsidRDefault="006568ED" w:rsidP="00502DCC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Ex</w:t>
      </w:r>
      <w:r w:rsidR="00824AE5">
        <w:rPr>
          <w:rFonts w:ascii="Times New Roman" w:hAnsi="Times New Roman"/>
          <w:szCs w:val="20"/>
        </w:rPr>
        <w:t>amples: change room arrangement;</w:t>
      </w:r>
      <w:r>
        <w:rPr>
          <w:rFonts w:ascii="Times New Roman" w:hAnsi="Times New Roman"/>
          <w:szCs w:val="20"/>
        </w:rPr>
        <w:t xml:space="preserve"> </w:t>
      </w:r>
      <w:r w:rsidR="000A094C">
        <w:rPr>
          <w:rFonts w:ascii="Times New Roman" w:hAnsi="Times New Roman"/>
          <w:szCs w:val="20"/>
        </w:rPr>
        <w:t>increase teacher prompts;</w:t>
      </w:r>
      <w:r w:rsidR="00BA2306">
        <w:rPr>
          <w:rFonts w:ascii="Times New Roman" w:hAnsi="Times New Roman"/>
          <w:szCs w:val="20"/>
        </w:rPr>
        <w:t xml:space="preserve"> offer choices</w:t>
      </w:r>
    </w:p>
    <w:p w:rsidR="00BA2306" w:rsidRDefault="006568ED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Determine consequence modifications</w:t>
      </w:r>
    </w:p>
    <w:p w:rsidR="00BA2306" w:rsidRDefault="00BA2306" w:rsidP="00502DCC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Reinforce replacement behavior</w:t>
      </w:r>
    </w:p>
    <w:p w:rsidR="006D2A55" w:rsidRPr="006D2A55" w:rsidRDefault="00BA2306" w:rsidP="00502DCC">
      <w:pPr>
        <w:numPr>
          <w:ilvl w:val="2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Do not reinforce problem behavior (e.g., ignore, use extinction)</w:t>
      </w:r>
    </w:p>
    <w:p w:rsidR="00D96985" w:rsidRPr="0093077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3077F">
        <w:rPr>
          <w:rFonts w:ascii="Times New Roman" w:hAnsi="Times New Roman"/>
          <w:b/>
          <w:szCs w:val="20"/>
        </w:rPr>
        <w:t>Step 5: Maximize intervention success</w:t>
      </w:r>
    </w:p>
    <w:p w:rsidR="00D96985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Determine social validity</w:t>
      </w:r>
    </w:p>
    <w:p w:rsidR="00D96985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Evaluate</w:t>
      </w:r>
      <w:r w:rsidR="00C4093A">
        <w:rPr>
          <w:rFonts w:ascii="Times New Roman" w:hAnsi="Times New Roman"/>
          <w:szCs w:val="20"/>
        </w:rPr>
        <w:t xml:space="preserve"> intervention fidelity</w:t>
      </w:r>
      <w:r w:rsidR="00444497">
        <w:rPr>
          <w:rFonts w:ascii="Times New Roman" w:hAnsi="Times New Roman"/>
          <w:szCs w:val="20"/>
        </w:rPr>
        <w:t xml:space="preserve"> (AKA</w:t>
      </w:r>
      <w:r>
        <w:rPr>
          <w:rFonts w:ascii="Times New Roman" w:hAnsi="Times New Roman"/>
          <w:szCs w:val="20"/>
        </w:rPr>
        <w:t xml:space="preserve"> implementation fidelity; </w:t>
      </w:r>
      <w:r w:rsidR="00C4093A">
        <w:rPr>
          <w:rFonts w:ascii="Times New Roman" w:hAnsi="Times New Roman"/>
          <w:szCs w:val="20"/>
        </w:rPr>
        <w:t>treatment integrity</w:t>
      </w:r>
      <w:r w:rsidR="0093077F">
        <w:rPr>
          <w:rFonts w:ascii="Times New Roman" w:hAnsi="Times New Roman"/>
          <w:szCs w:val="20"/>
        </w:rPr>
        <w:t>; See below for example</w:t>
      </w:r>
      <w:r>
        <w:rPr>
          <w:rFonts w:ascii="Times New Roman" w:hAnsi="Times New Roman"/>
          <w:szCs w:val="20"/>
        </w:rPr>
        <w:t>)</w:t>
      </w:r>
    </w:p>
    <w:p w:rsidR="006D2A55" w:rsidRPr="006D2A55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Plan for generalization and maintenance</w:t>
      </w:r>
    </w:p>
    <w:p w:rsidR="006D2A55" w:rsidRPr="0093077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3077F">
        <w:rPr>
          <w:rFonts w:ascii="Times New Roman" w:hAnsi="Times New Roman"/>
          <w:b/>
          <w:szCs w:val="20"/>
        </w:rPr>
        <w:t>Step 6: Implement the intervention</w:t>
      </w:r>
    </w:p>
    <w:p w:rsidR="00D2531F" w:rsidRDefault="00D2531F" w:rsidP="00502DCC">
      <w:pPr>
        <w:spacing w:beforeLines="1" w:afterLines="1"/>
        <w:rPr>
          <w:rFonts w:ascii="Times New Roman" w:hAnsi="Times New Roman"/>
          <w:b/>
          <w:szCs w:val="20"/>
        </w:rPr>
      </w:pPr>
    </w:p>
    <w:p w:rsidR="006D2A55" w:rsidRPr="009800E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800EF">
        <w:rPr>
          <w:rFonts w:ascii="Times New Roman" w:hAnsi="Times New Roman"/>
          <w:b/>
          <w:szCs w:val="20"/>
        </w:rPr>
        <w:t>Evaluate the Effectiveness of the Intervention</w:t>
      </w:r>
    </w:p>
    <w:p w:rsidR="00D96985" w:rsidRPr="0093077F" w:rsidRDefault="006D2A55" w:rsidP="00502DCC">
      <w:pPr>
        <w:spacing w:beforeLines="1" w:afterLines="1"/>
        <w:rPr>
          <w:rFonts w:ascii="Times New Roman" w:hAnsi="Times New Roman"/>
          <w:b/>
          <w:szCs w:val="20"/>
        </w:rPr>
      </w:pPr>
      <w:r w:rsidRPr="0093077F">
        <w:rPr>
          <w:rFonts w:ascii="Times New Roman" w:hAnsi="Times New Roman"/>
          <w:b/>
          <w:szCs w:val="20"/>
        </w:rPr>
        <w:t>Step 7: Evaluate the intervention</w:t>
      </w:r>
    </w:p>
    <w:p w:rsidR="00D96985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Compare baseline and intervention data</w:t>
      </w:r>
    </w:p>
    <w:p w:rsidR="00D96985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Monitor intervention fidelity data</w:t>
      </w:r>
    </w:p>
    <w:p w:rsidR="00390000" w:rsidRDefault="00D96985" w:rsidP="00502DCC">
      <w:pPr>
        <w:numPr>
          <w:ilvl w:val="1"/>
          <w:numId w:val="8"/>
        </w:numPr>
        <w:spacing w:beforeLines="1" w:afterLines="1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Implement plans for generalization and maintenance</w:t>
      </w:r>
    </w:p>
    <w:p w:rsidR="006D2A55" w:rsidRPr="00390000" w:rsidRDefault="00502DCC" w:rsidP="00502DCC">
      <w:pPr>
        <w:spacing w:beforeLines="1" w:afterLines="1"/>
        <w:ind w:left="1800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pict>
          <v:line id="_x0000_s1026" style="position:absolute;left:0;text-align:left;flip:y;z-index:251658240;mso-wrap-edited:f;mso-position-horizontal:absolute;mso-position-vertical:absolute" from="-13.95pt,20.7pt" to="481.05pt,20.7pt" wrapcoords="-65 -3600 -130 14400 65 21600 17181 37800 18098 37800 21763 37800 21829 25200 21796 14400 10865 0 1865 -3600 -65 -3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86342F" w:rsidRPr="007B07AD" w:rsidRDefault="004E6DB7" w:rsidP="00A03EDF">
      <w:pPr>
        <w:jc w:val="center"/>
        <w:rPr>
          <w:b/>
        </w:rPr>
      </w:pPr>
      <w:r w:rsidRPr="007B07AD">
        <w:rPr>
          <w:b/>
        </w:rPr>
        <w:t>Functional Assessment Matrix Example</w:t>
      </w:r>
    </w:p>
    <w:tbl>
      <w:tblPr>
        <w:tblStyle w:val="TableGrid"/>
        <w:tblW w:w="0" w:type="auto"/>
        <w:tblLook w:val="00BF"/>
      </w:tblPr>
      <w:tblGrid>
        <w:gridCol w:w="3192"/>
        <w:gridCol w:w="3192"/>
        <w:gridCol w:w="3192"/>
      </w:tblGrid>
      <w:tr w:rsidR="00C4093A" w:rsidRPr="00390000"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6384" w:type="dxa"/>
            <w:gridSpan w:val="2"/>
          </w:tcPr>
          <w:p w:rsidR="00C4093A" w:rsidRPr="00390000" w:rsidRDefault="00C4093A" w:rsidP="00A45D41">
            <w:pPr>
              <w:jc w:val="center"/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>Functions of Behavior</w:t>
            </w:r>
          </w:p>
        </w:tc>
      </w:tr>
      <w:tr w:rsidR="00C4093A" w:rsidRPr="00390000"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>Access/Obtain</w:t>
            </w:r>
          </w:p>
        </w:tc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>Escape/Avoid</w:t>
            </w:r>
          </w:p>
        </w:tc>
      </w:tr>
      <w:tr w:rsidR="00C4093A" w:rsidRPr="00390000">
        <w:tc>
          <w:tcPr>
            <w:tcW w:w="3192" w:type="dxa"/>
          </w:tcPr>
          <w:p w:rsidR="00A45D41" w:rsidRPr="00390000" w:rsidRDefault="00C4093A">
            <w:pPr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>Attention</w:t>
            </w: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444497" w:rsidRPr="00390000" w:rsidRDefault="00D2531F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4E6DB7" w:rsidRPr="00390000">
              <w:rPr>
                <w:sz w:val="20"/>
              </w:rPr>
              <w:t xml:space="preserve">Teacher interview: When </w:t>
            </w:r>
            <w:r w:rsidR="00444497" w:rsidRPr="00390000">
              <w:rPr>
                <w:sz w:val="20"/>
              </w:rPr>
              <w:t>Steve is out of his seat, teacher goes to his desk.</w:t>
            </w:r>
          </w:p>
          <w:p w:rsidR="00D2531F" w:rsidRDefault="00D2531F">
            <w:pPr>
              <w:rPr>
                <w:sz w:val="20"/>
              </w:rPr>
            </w:pPr>
            <w:r>
              <w:rPr>
                <w:sz w:val="20"/>
              </w:rPr>
              <w:t xml:space="preserve">*Student interview: Steve says his teacher ignores him when he needs help. </w:t>
            </w:r>
          </w:p>
          <w:p w:rsidR="004E6DB7" w:rsidRPr="00390000" w:rsidRDefault="00D2531F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444497" w:rsidRPr="00390000">
              <w:rPr>
                <w:sz w:val="20"/>
              </w:rPr>
              <w:t>Rating scale: Hi</w:t>
            </w:r>
            <w:r>
              <w:rPr>
                <w:sz w:val="20"/>
              </w:rPr>
              <w:t>gh rating for teacher a</w:t>
            </w:r>
            <w:r w:rsidR="004E6DB7" w:rsidRPr="00390000">
              <w:rPr>
                <w:sz w:val="20"/>
              </w:rPr>
              <w:t>ttention.</w:t>
            </w:r>
          </w:p>
          <w:p w:rsidR="00C4093A" w:rsidRPr="00A03EDF" w:rsidRDefault="00D2531F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4E6DB7" w:rsidRPr="00390000">
              <w:rPr>
                <w:sz w:val="20"/>
              </w:rPr>
              <w:t>ABC observation: Function of behavior appears to be teacher attention.</w:t>
            </w:r>
          </w:p>
        </w:tc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</w:p>
        </w:tc>
      </w:tr>
      <w:tr w:rsidR="00C4093A" w:rsidRPr="00390000">
        <w:tc>
          <w:tcPr>
            <w:tcW w:w="3192" w:type="dxa"/>
          </w:tcPr>
          <w:p w:rsidR="00A45D41" w:rsidRPr="00390000" w:rsidRDefault="004E6DB7">
            <w:pPr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 xml:space="preserve">Tangibles or </w:t>
            </w:r>
            <w:r w:rsidR="00C4093A" w:rsidRPr="00390000">
              <w:rPr>
                <w:b/>
                <w:sz w:val="20"/>
              </w:rPr>
              <w:t xml:space="preserve">Activities, </w:t>
            </w: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A45D41" w:rsidRPr="00390000" w:rsidRDefault="00A45D41">
            <w:pPr>
              <w:rPr>
                <w:b/>
                <w:sz w:val="20"/>
              </w:rPr>
            </w:pPr>
          </w:p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4E6DB7" w:rsidRPr="00390000" w:rsidRDefault="00D2531F" w:rsidP="004E6DB7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4E6DB7" w:rsidRPr="00390000">
              <w:rPr>
                <w:sz w:val="20"/>
              </w:rPr>
              <w:t>Teacher interview: Off task happens</w:t>
            </w:r>
            <w:r w:rsidR="001D6CA5">
              <w:rPr>
                <w:sz w:val="20"/>
              </w:rPr>
              <w:t xml:space="preserve"> mostly during independent seat</w:t>
            </w:r>
            <w:r w:rsidR="004E6DB7" w:rsidRPr="00390000">
              <w:rPr>
                <w:sz w:val="20"/>
              </w:rPr>
              <w:t>work.</w:t>
            </w:r>
          </w:p>
          <w:p w:rsidR="00C4093A" w:rsidRPr="00A03EDF" w:rsidRDefault="00D2531F" w:rsidP="004E6DB7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4E6DB7" w:rsidRPr="00390000">
              <w:rPr>
                <w:sz w:val="20"/>
              </w:rPr>
              <w:t>Parent interview: Steve tells parent that the work is too easy, and he gets bored.</w:t>
            </w:r>
          </w:p>
        </w:tc>
      </w:tr>
      <w:tr w:rsidR="00C4093A" w:rsidRPr="00390000">
        <w:tc>
          <w:tcPr>
            <w:tcW w:w="3192" w:type="dxa"/>
          </w:tcPr>
          <w:p w:rsidR="00A45D41" w:rsidRPr="00390000" w:rsidRDefault="00A45D41">
            <w:pPr>
              <w:rPr>
                <w:b/>
                <w:sz w:val="20"/>
              </w:rPr>
            </w:pPr>
            <w:r w:rsidRPr="00390000">
              <w:rPr>
                <w:b/>
                <w:sz w:val="20"/>
              </w:rPr>
              <w:t>Sensory Conditions</w:t>
            </w:r>
          </w:p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A45D41" w:rsidRPr="00390000" w:rsidRDefault="00A45D41">
            <w:pPr>
              <w:rPr>
                <w:b/>
                <w:sz w:val="20"/>
              </w:rPr>
            </w:pPr>
          </w:p>
          <w:p w:rsidR="00C4093A" w:rsidRPr="00390000" w:rsidRDefault="00C4093A">
            <w:pPr>
              <w:rPr>
                <w:b/>
                <w:sz w:val="20"/>
              </w:rPr>
            </w:pPr>
          </w:p>
        </w:tc>
        <w:tc>
          <w:tcPr>
            <w:tcW w:w="3192" w:type="dxa"/>
          </w:tcPr>
          <w:p w:rsidR="00C4093A" w:rsidRPr="00390000" w:rsidRDefault="00C4093A">
            <w:pPr>
              <w:rPr>
                <w:b/>
                <w:sz w:val="20"/>
              </w:rPr>
            </w:pPr>
          </w:p>
        </w:tc>
      </w:tr>
    </w:tbl>
    <w:p w:rsidR="00C4093A" w:rsidRPr="00A03EDF" w:rsidRDefault="00A45D41" w:rsidP="00A03EDF">
      <w:pPr>
        <w:pStyle w:val="Topic"/>
        <w:rPr>
          <w:b w:val="0"/>
          <w:sz w:val="20"/>
        </w:rPr>
      </w:pPr>
      <w:r w:rsidRPr="007C5145">
        <w:rPr>
          <w:b w:val="0"/>
          <w:sz w:val="20"/>
        </w:rPr>
        <w:t xml:space="preserve">Adapted from Umbreit, J., Ferro, J., Liaupsin, C. J., &amp; Lane, K. L. (2007). </w:t>
      </w:r>
      <w:r w:rsidRPr="007C5145">
        <w:rPr>
          <w:b w:val="0"/>
          <w:i/>
          <w:iCs/>
          <w:sz w:val="20"/>
        </w:rPr>
        <w:t xml:space="preserve">Functional behavioral assessment and function-based intervention: An effective, practical approach. </w:t>
      </w:r>
      <w:r w:rsidRPr="007C5145">
        <w:rPr>
          <w:b w:val="0"/>
          <w:sz w:val="20"/>
        </w:rPr>
        <w:t xml:space="preserve"> Upper Saddle River, NJ: Pearson Press. Figure 5.3, page 84. </w:t>
      </w:r>
    </w:p>
    <w:p w:rsidR="00D2531F" w:rsidRDefault="00502DCC">
      <w:pPr>
        <w:rPr>
          <w:b/>
        </w:rPr>
      </w:pPr>
      <w:r>
        <w:rPr>
          <w:b/>
          <w:noProof/>
        </w:rPr>
        <w:pict>
          <v:line id="_x0000_s1027" style="position:absolute;flip:y;z-index:251659264;mso-wrap-edited:f;mso-position-horizontal:absolute;mso-position-vertical:absolute" from="-4.95pt,19.4pt" to="490.05pt,19.4pt" wrapcoords="-65 -3600 -130 14400 65 21600 17181 37800 18098 37800 21763 37800 21829 25200 21796 14400 10865 0 1865 -3600 -65 -3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334977" w:rsidRDefault="0093077F" w:rsidP="00A03EDF">
      <w:pPr>
        <w:jc w:val="center"/>
        <w:rPr>
          <w:b/>
        </w:rPr>
      </w:pPr>
      <w:r>
        <w:rPr>
          <w:b/>
        </w:rPr>
        <w:t>Treatment Integrity Checklist Examp</w:t>
      </w:r>
      <w:r w:rsidR="00334977">
        <w:rPr>
          <w:b/>
        </w:rPr>
        <w:t>l</w:t>
      </w:r>
      <w:r>
        <w:rPr>
          <w:b/>
        </w:rPr>
        <w:t>e</w:t>
      </w:r>
    </w:p>
    <w:tbl>
      <w:tblPr>
        <w:tblW w:w="10429" w:type="dxa"/>
        <w:tblInd w:w="-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3600"/>
        <w:gridCol w:w="990"/>
        <w:gridCol w:w="990"/>
        <w:gridCol w:w="900"/>
        <w:gridCol w:w="970"/>
        <w:gridCol w:w="819"/>
      </w:tblGrid>
      <w:tr w:rsidR="00334977" w:rsidRPr="00A03EDF">
        <w:trPr>
          <w:trHeight w:val="75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Intervention Components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Mon.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Tues.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Wed.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Thurs.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Fri.</w:t>
            </w:r>
          </w:p>
        </w:tc>
      </w:tr>
      <w:tr w:rsidR="00334977" w:rsidRPr="00A03EDF">
        <w:trPr>
          <w:trHeight w:val="5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Antecedent Conditions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the teacher explain the assignments and provide examples?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50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Julie choose a peer assistant to help if she had questions?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68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Julie rate her accuracy and completion and then check it with a peer?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4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Reinforcement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Julie receive peer attention after completing each assignment?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36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Julie’s peer provide praise?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51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the teacher provide praise after all three assignments were completed?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51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  <w:r w:rsidRPr="00A03EDF">
              <w:rPr>
                <w:b/>
                <w:bCs/>
                <w:sz w:val="20"/>
              </w:rPr>
              <w:t>Extinction</w:t>
            </w:r>
          </w:p>
          <w:p w:rsidR="00334977" w:rsidRPr="00A03EDF" w:rsidRDefault="00334977" w:rsidP="00334977">
            <w:pPr>
              <w:rPr>
                <w:b/>
                <w:sz w:val="20"/>
              </w:rPr>
            </w:pPr>
            <w:r w:rsidRPr="00A03EDF">
              <w:rPr>
                <w:b/>
                <w:bCs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Did the teacher use a brief verbal direct for Julie to finish her work, if needed?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49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Was Julie only allowed to access the cubbies after her work was completed?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334977" w:rsidRPr="00A03EDF">
        <w:trPr>
          <w:trHeight w:val="33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b/>
                <w:bCs/>
                <w:sz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Teacher initials</w:t>
            </w:r>
          </w:p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DDEA"/>
            <w:tcMar>
              <w:top w:w="13" w:type="dxa"/>
              <w:left w:w="79" w:type="dxa"/>
              <w:bottom w:w="0" w:type="dxa"/>
              <w:right w:w="79" w:type="dxa"/>
            </w:tcMar>
            <w:vAlign w:val="bottom"/>
          </w:tcPr>
          <w:p w:rsidR="00334977" w:rsidRPr="00A03EDF" w:rsidRDefault="00334977" w:rsidP="0033497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03EDF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</w:tbl>
    <w:p w:rsidR="0093077F" w:rsidRPr="00A03EDF" w:rsidRDefault="0093077F" w:rsidP="00B52183">
      <w:pPr>
        <w:rPr>
          <w:b/>
          <w:sz w:val="20"/>
        </w:rPr>
      </w:pPr>
    </w:p>
    <w:p w:rsidR="0093077F" w:rsidRPr="00A03EDF" w:rsidRDefault="00A03EDF" w:rsidP="00B52183">
      <w:pPr>
        <w:rPr>
          <w:b/>
          <w:sz w:val="20"/>
        </w:rPr>
      </w:pPr>
      <w:r>
        <w:rPr>
          <w:b/>
          <w:noProof/>
        </w:rPr>
        <w:pict>
          <v:line id="_x0000_s1031" style="position:absolute;flip:y;z-index:251662336;mso-wrap-edited:f;mso-position-horizontal:absolute;mso-position-vertical:absolute" from="-13.95pt,13.35pt" to="508.05pt,13.35pt" wrapcoords="-65 -3600 -130 14400 65 21600 17181 37800 18098 37800 21763 37800 21829 25200 21796 14400 10865 0 1865 -3600 -65 -360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p w:rsidR="00A03EDF" w:rsidRDefault="00A03EDF" w:rsidP="00B52183">
      <w:pPr>
        <w:rPr>
          <w:b/>
        </w:rPr>
      </w:pPr>
    </w:p>
    <w:p w:rsidR="00B52183" w:rsidRPr="0079538B" w:rsidRDefault="00B52183" w:rsidP="00B52183">
      <w:pPr>
        <w:rPr>
          <w:b/>
        </w:rPr>
      </w:pPr>
      <w:r w:rsidRPr="00880869">
        <w:rPr>
          <w:b/>
        </w:rPr>
        <w:t xml:space="preserve">Evidence </w:t>
      </w:r>
    </w:p>
    <w:p w:rsidR="00B52183" w:rsidRDefault="00B52183" w:rsidP="00B52183">
      <w:pPr>
        <w:pStyle w:val="ListParagraph"/>
        <w:numPr>
          <w:ilvl w:val="0"/>
          <w:numId w:val="5"/>
        </w:numPr>
      </w:pPr>
      <w:r>
        <w:t>Decreased problem b</w:t>
      </w:r>
      <w:r w:rsidRPr="003D0B65">
        <w:t>ehaviors</w:t>
      </w:r>
      <w:r>
        <w:t xml:space="preserve"> and increased appropriate behaviors:</w:t>
      </w:r>
    </w:p>
    <w:p w:rsidR="00B52183" w:rsidRPr="00AF6A9B" w:rsidRDefault="00B52183" w:rsidP="00B52183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 w:rsidRPr="00AF6A9B">
        <w:rPr>
          <w:rFonts w:ascii="Times New Roman" w:hAnsi="Times New Roman"/>
        </w:rPr>
        <w:t>Decreases in</w:t>
      </w:r>
      <w:r>
        <w:rPr>
          <w:rFonts w:ascii="Times New Roman" w:hAnsi="Times New Roman"/>
        </w:rPr>
        <w:t xml:space="preserve"> off-task (Umbreit &amp; Blair, 1997</w:t>
      </w:r>
      <w:r w:rsidRPr="00AF6A9B">
        <w:rPr>
          <w:rFonts w:ascii="Times New Roman" w:hAnsi="Times New Roman"/>
        </w:rPr>
        <w:t>)</w:t>
      </w:r>
    </w:p>
    <w:p w:rsidR="00B52183" w:rsidRPr="00AF6A9B" w:rsidRDefault="00B52183" w:rsidP="00B52183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Decreases</w:t>
      </w:r>
      <w:r w:rsidRPr="00AF6A9B">
        <w:rPr>
          <w:rFonts w:ascii="Times New Roman" w:hAnsi="Times New Roman"/>
        </w:rPr>
        <w:t xml:space="preserve"> in talking out (</w:t>
      </w:r>
      <w:r w:rsidRPr="00AF6A9B">
        <w:rPr>
          <w:rFonts w:ascii="Times New Roman" w:hAnsi="Times New Roman" w:cs="Helvetica"/>
          <w:szCs w:val="22"/>
        </w:rPr>
        <w:t>Smith &amp; Sugai, 2000)</w:t>
      </w:r>
    </w:p>
    <w:p w:rsidR="00B52183" w:rsidRDefault="00B52183" w:rsidP="00B52183">
      <w:pPr>
        <w:pStyle w:val="ListParagraph"/>
        <w:numPr>
          <w:ilvl w:val="1"/>
          <w:numId w:val="5"/>
        </w:numPr>
      </w:pPr>
      <w:r w:rsidRPr="003D0B65">
        <w:t>Increases in levels of</w:t>
      </w:r>
      <w:r>
        <w:t xml:space="preserve"> task engagement (Umbreit et al.,</w:t>
      </w:r>
      <w:r w:rsidRPr="003D0B65">
        <w:t xml:space="preserve"> 2004)</w:t>
      </w:r>
    </w:p>
    <w:p w:rsidR="00B52183" w:rsidRPr="00537243" w:rsidRDefault="00B52183" w:rsidP="00B52183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 w:cs="Helvetica"/>
          <w:szCs w:val="22"/>
        </w:rPr>
        <w:t>I</w:t>
      </w:r>
      <w:r w:rsidRPr="00537243">
        <w:rPr>
          <w:rFonts w:ascii="Times New Roman" w:hAnsi="Times New Roman" w:cs="Helvetica"/>
          <w:szCs w:val="22"/>
        </w:rPr>
        <w:t>ncreases in work completion (Brooks et al., 2003)</w:t>
      </w:r>
    </w:p>
    <w:p w:rsidR="00B52183" w:rsidRDefault="00B52183" w:rsidP="00B52183"/>
    <w:p w:rsidR="00B52183" w:rsidRPr="003D0B65" w:rsidRDefault="00B52183" w:rsidP="00B52183">
      <w:r>
        <w:t>Used with different student p</w:t>
      </w:r>
      <w:r w:rsidRPr="003D0B65">
        <w:t>opulations</w:t>
      </w:r>
      <w:r>
        <w:t>:</w:t>
      </w:r>
    </w:p>
    <w:p w:rsidR="00B52183" w:rsidRDefault="00B52183" w:rsidP="00B52183">
      <w:pPr>
        <w:pStyle w:val="ListParagraph"/>
        <w:numPr>
          <w:ilvl w:val="0"/>
          <w:numId w:val="6"/>
        </w:numPr>
      </w:pPr>
      <w:r w:rsidRPr="003D0B65">
        <w:t>Severe disabilities (Dunlap et al., 1991)</w:t>
      </w:r>
    </w:p>
    <w:p w:rsidR="00B52183" w:rsidRDefault="00B52183" w:rsidP="00B52183">
      <w:pPr>
        <w:pStyle w:val="ListParagraph"/>
        <w:numPr>
          <w:ilvl w:val="0"/>
          <w:numId w:val="6"/>
        </w:numPr>
      </w:pPr>
      <w:r>
        <w:t xml:space="preserve">Down Syndrome </w:t>
      </w:r>
      <w:r w:rsidRPr="00537243">
        <w:rPr>
          <w:rFonts w:ascii="Times New Roman" w:hAnsi="Times New Roman" w:cs="Helvetica"/>
          <w:szCs w:val="22"/>
        </w:rPr>
        <w:t>(Brooks et al., 2003)</w:t>
      </w:r>
    </w:p>
    <w:p w:rsidR="00B52183" w:rsidRPr="003D0B65" w:rsidRDefault="00B52183" w:rsidP="00B52183">
      <w:pPr>
        <w:pStyle w:val="ListParagraph"/>
        <w:numPr>
          <w:ilvl w:val="0"/>
          <w:numId w:val="6"/>
        </w:numPr>
      </w:pPr>
      <w:r>
        <w:t>Autism (Mancil &amp; Boman, 2010)</w:t>
      </w:r>
    </w:p>
    <w:p w:rsidR="00B52183" w:rsidRDefault="00B52183" w:rsidP="00B52183">
      <w:pPr>
        <w:pStyle w:val="ListParagraph"/>
        <w:numPr>
          <w:ilvl w:val="0"/>
          <w:numId w:val="6"/>
        </w:numPr>
      </w:pPr>
      <w:r w:rsidRPr="003D0B65">
        <w:t>Atte</w:t>
      </w:r>
      <w:r>
        <w:t xml:space="preserve">ntion deficit disorders (Ervin et al., </w:t>
      </w:r>
      <w:r w:rsidRPr="003D0B65">
        <w:t>1998</w:t>
      </w:r>
      <w:r>
        <w:t>; Stahr et al., 2006</w:t>
      </w:r>
      <w:r w:rsidRPr="003D0B65">
        <w:t>)</w:t>
      </w:r>
    </w:p>
    <w:p w:rsidR="00B52183" w:rsidRPr="003D0B65" w:rsidRDefault="00B52183" w:rsidP="00B52183">
      <w:pPr>
        <w:pStyle w:val="ListParagraph"/>
        <w:numPr>
          <w:ilvl w:val="0"/>
          <w:numId w:val="6"/>
        </w:numPr>
      </w:pPr>
      <w:r>
        <w:t xml:space="preserve">Emotional and </w:t>
      </w:r>
      <w:r w:rsidRPr="003D0B65">
        <w:t>behavio</w:t>
      </w:r>
      <w:r>
        <w:t>ral disorders (Smith &amp; Sugai, 2000</w:t>
      </w:r>
      <w:r w:rsidRPr="003D0B65">
        <w:t>)</w:t>
      </w:r>
    </w:p>
    <w:p w:rsidR="00B52183" w:rsidRPr="003D0B65" w:rsidRDefault="00B52183" w:rsidP="00B52183">
      <w:pPr>
        <w:pStyle w:val="ListParagraph"/>
        <w:numPr>
          <w:ilvl w:val="0"/>
          <w:numId w:val="6"/>
        </w:numPr>
      </w:pPr>
      <w:r w:rsidRPr="003D0B65">
        <w:t>At-risk students (</w:t>
      </w:r>
      <w:r>
        <w:t>Hagan-Burke et al., 2007</w:t>
      </w:r>
      <w:r w:rsidRPr="003D0B65">
        <w:t>)</w:t>
      </w:r>
    </w:p>
    <w:p w:rsidR="00B52183" w:rsidRDefault="00B52183" w:rsidP="00B52183">
      <w:pPr>
        <w:pStyle w:val="ListParagraph"/>
        <w:numPr>
          <w:ilvl w:val="0"/>
          <w:numId w:val="6"/>
        </w:numPr>
      </w:pPr>
      <w:r>
        <w:t>Young children (McLaren &amp; Nelson, 2009)</w:t>
      </w:r>
    </w:p>
    <w:p w:rsidR="00B52183" w:rsidRPr="006D2A55" w:rsidRDefault="00B52183" w:rsidP="00B52183">
      <w:pPr>
        <w:numPr>
          <w:ilvl w:val="1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>
        <w:t>ELL (</w:t>
      </w:r>
      <w:r>
        <w:rPr>
          <w:rFonts w:ascii="Times New Roman" w:hAnsi="Times New Roman"/>
          <w:szCs w:val="15"/>
        </w:rPr>
        <w:t>Preciado et al.</w:t>
      </w:r>
      <w:r w:rsidRPr="006D2A55">
        <w:rPr>
          <w:rFonts w:ascii="Times New Roman" w:hAnsi="Times New Roman"/>
          <w:szCs w:val="15"/>
        </w:rPr>
        <w:t>, 2009)</w:t>
      </w:r>
      <w:r w:rsidRPr="006D2A55">
        <w:rPr>
          <w:rFonts w:ascii="Times New Roman" w:hAnsi="Times New Roman"/>
          <w:szCs w:val="20"/>
        </w:rPr>
        <w:t xml:space="preserve"> </w:t>
      </w:r>
    </w:p>
    <w:p w:rsidR="00B52183" w:rsidRDefault="00B52183" w:rsidP="00B52183">
      <w:pPr>
        <w:pStyle w:val="ListParagraph"/>
        <w:ind w:left="1080"/>
      </w:pPr>
    </w:p>
    <w:p w:rsidR="00B52183" w:rsidRDefault="00B52183" w:rsidP="00B52183">
      <w:pPr>
        <w:pStyle w:val="ListParagraph"/>
        <w:numPr>
          <w:ilvl w:val="0"/>
          <w:numId w:val="7"/>
        </w:numPr>
      </w:pPr>
      <w:r>
        <w:t>Used in a variety of educational s</w:t>
      </w:r>
      <w:r w:rsidRPr="003D0B65">
        <w:t>ettings</w:t>
      </w:r>
      <w:r>
        <w:t>:</w:t>
      </w:r>
    </w:p>
    <w:p w:rsidR="00B52183" w:rsidRDefault="00B52183" w:rsidP="00B52183">
      <w:pPr>
        <w:pStyle w:val="ListParagraph"/>
        <w:numPr>
          <w:ilvl w:val="1"/>
          <w:numId w:val="7"/>
        </w:numPr>
      </w:pPr>
      <w:r>
        <w:t>Preschool (Wood et al., 2011)</w:t>
      </w:r>
    </w:p>
    <w:p w:rsidR="00B52183" w:rsidRPr="003D0B65" w:rsidRDefault="00B52183" w:rsidP="00B52183">
      <w:pPr>
        <w:pStyle w:val="ListParagraph"/>
        <w:numPr>
          <w:ilvl w:val="1"/>
          <w:numId w:val="7"/>
        </w:numPr>
      </w:pPr>
      <w:r>
        <w:t>Head start (McLaren &amp; Nelson, 2009)</w:t>
      </w:r>
    </w:p>
    <w:p w:rsidR="00B52183" w:rsidRDefault="00B52183" w:rsidP="00B52183">
      <w:pPr>
        <w:pStyle w:val="ListParagraph"/>
        <w:numPr>
          <w:ilvl w:val="1"/>
          <w:numId w:val="7"/>
        </w:numPr>
      </w:pPr>
      <w:r>
        <w:t>General education classrooms (Lane et al., 2006b)</w:t>
      </w:r>
    </w:p>
    <w:p w:rsidR="00B52183" w:rsidRDefault="00B52183" w:rsidP="00B52183">
      <w:pPr>
        <w:pStyle w:val="ListParagraph"/>
        <w:numPr>
          <w:ilvl w:val="1"/>
          <w:numId w:val="7"/>
        </w:numPr>
      </w:pPr>
      <w:r w:rsidRPr="003D0B65">
        <w:t>Self-contained</w:t>
      </w:r>
      <w:r>
        <w:t xml:space="preserve"> classrooms (Lane et al., 2006a)</w:t>
      </w:r>
    </w:p>
    <w:p w:rsidR="00B52183" w:rsidRDefault="00B52183" w:rsidP="00B52183">
      <w:pPr>
        <w:pStyle w:val="ListParagraph"/>
        <w:numPr>
          <w:ilvl w:val="1"/>
          <w:numId w:val="7"/>
        </w:numPr>
      </w:pPr>
      <w:r>
        <w:t>Alternative settings (Turton et al., 2010</w:t>
      </w:r>
      <w:r w:rsidRPr="003D0B65">
        <w:t>)</w:t>
      </w:r>
    </w:p>
    <w:p w:rsidR="00B52183" w:rsidRDefault="00B52183" w:rsidP="00B52183">
      <w:pPr>
        <w:pStyle w:val="ListParagraph"/>
        <w:numPr>
          <w:ilvl w:val="1"/>
          <w:numId w:val="7"/>
        </w:numPr>
      </w:pPr>
      <w:r>
        <w:t>Family/school collaboration (Blair et al., 2011)</w:t>
      </w:r>
    </w:p>
    <w:p w:rsidR="00B52183" w:rsidRDefault="00B52183">
      <w:pPr>
        <w:rPr>
          <w:b/>
        </w:rPr>
      </w:pPr>
    </w:p>
    <w:p w:rsidR="0086342F" w:rsidRPr="00D16C10" w:rsidRDefault="00D16C10">
      <w:pPr>
        <w:rPr>
          <w:b/>
        </w:rPr>
      </w:pPr>
      <w:r>
        <w:rPr>
          <w:b/>
        </w:rPr>
        <w:t>References</w:t>
      </w:r>
    </w:p>
    <w:p w:rsidR="00FB121B" w:rsidRDefault="00FB121B" w:rsidP="00FB121B"/>
    <w:p w:rsidR="00664CAF" w:rsidRDefault="004E6DB7" w:rsidP="00664CAF">
      <w:pPr>
        <w:rPr>
          <w:rFonts w:ascii="Times New Roman" w:hAnsi="Times New Roman"/>
          <w:szCs w:val="20"/>
        </w:rPr>
      </w:pPr>
      <w:proofErr w:type="gramStart"/>
      <w:r w:rsidRPr="004E6DB7">
        <w:rPr>
          <w:rFonts w:ascii="Times New Roman" w:hAnsi="Times New Roman"/>
          <w:szCs w:val="20"/>
        </w:rPr>
        <w:t>Alberto</w:t>
      </w:r>
      <w:r w:rsidR="00664CAF">
        <w:rPr>
          <w:rFonts w:ascii="Times New Roman" w:hAnsi="Times New Roman"/>
          <w:szCs w:val="20"/>
        </w:rPr>
        <w:t>, P. A., &amp; Troutman, A. C. (2009</w:t>
      </w:r>
      <w:r w:rsidRPr="004E6DB7">
        <w:rPr>
          <w:rFonts w:ascii="Times New Roman" w:hAnsi="Times New Roman"/>
          <w:szCs w:val="20"/>
        </w:rPr>
        <w:t>).</w:t>
      </w:r>
      <w:proofErr w:type="gramEnd"/>
      <w:r w:rsidRPr="004E6DB7">
        <w:rPr>
          <w:rFonts w:ascii="Times New Roman" w:hAnsi="Times New Roman"/>
          <w:szCs w:val="20"/>
        </w:rPr>
        <w:t xml:space="preserve"> </w:t>
      </w:r>
      <w:r w:rsidRPr="004E6DB7">
        <w:rPr>
          <w:rFonts w:ascii="Times New Roman" w:hAnsi="Times New Roman"/>
          <w:i/>
          <w:szCs w:val="20"/>
        </w:rPr>
        <w:t>Applied behavior analysis for teachers</w:t>
      </w:r>
      <w:r w:rsidR="00664CAF">
        <w:rPr>
          <w:rFonts w:ascii="Times New Roman" w:hAnsi="Times New Roman"/>
          <w:szCs w:val="20"/>
        </w:rPr>
        <w:t xml:space="preserve"> (8</w:t>
      </w:r>
      <w:r w:rsidR="00664CAF" w:rsidRPr="00664CAF">
        <w:rPr>
          <w:rFonts w:ascii="Times New Roman" w:hAnsi="Times New Roman"/>
          <w:szCs w:val="20"/>
          <w:vertAlign w:val="superscript"/>
        </w:rPr>
        <w:t>th</w:t>
      </w:r>
    </w:p>
    <w:p w:rsidR="004E6DB7" w:rsidRPr="004E6DB7" w:rsidRDefault="004E6DB7" w:rsidP="00664CAF">
      <w:pPr>
        <w:ind w:left="720"/>
        <w:rPr>
          <w:rFonts w:ascii="Times New Roman" w:hAnsi="Times New Roman"/>
          <w:szCs w:val="20"/>
        </w:rPr>
      </w:pPr>
      <w:proofErr w:type="gramStart"/>
      <w:r w:rsidRPr="004E6DB7">
        <w:rPr>
          <w:rFonts w:ascii="Times New Roman" w:hAnsi="Times New Roman"/>
          <w:szCs w:val="20"/>
        </w:rPr>
        <w:t>ed</w:t>
      </w:r>
      <w:proofErr w:type="gramEnd"/>
      <w:r w:rsidRPr="004E6DB7">
        <w:rPr>
          <w:rFonts w:ascii="Times New Roman" w:hAnsi="Times New Roman"/>
          <w:szCs w:val="20"/>
        </w:rPr>
        <w:t xml:space="preserve">.). Upper Saddle River, NJ: Pearson Education, Inc. </w:t>
      </w:r>
    </w:p>
    <w:p w:rsidR="005161DE" w:rsidRDefault="005161DE" w:rsidP="005161DE">
      <w:pPr>
        <w:rPr>
          <w:rFonts w:ascii="Times New Roman" w:hAnsi="Times New Roman"/>
          <w:szCs w:val="20"/>
        </w:rPr>
      </w:pPr>
    </w:p>
    <w:p w:rsidR="005161DE" w:rsidRDefault="005161DE" w:rsidP="005161DE">
      <w:r>
        <w:rPr>
          <w:rFonts w:ascii="Times New Roman" w:hAnsi="Times New Roman"/>
          <w:szCs w:val="20"/>
        </w:rPr>
        <w:t>Blair, K-S. C., Lee, I-</w:t>
      </w:r>
      <w:proofErr w:type="gramStart"/>
      <w:r>
        <w:rPr>
          <w:rFonts w:ascii="Times New Roman" w:hAnsi="Times New Roman"/>
          <w:szCs w:val="20"/>
        </w:rPr>
        <w:t>S.,</w:t>
      </w:r>
      <w:proofErr w:type="gramEnd"/>
      <w:r>
        <w:rPr>
          <w:rFonts w:ascii="Times New Roman" w:hAnsi="Times New Roman"/>
          <w:szCs w:val="20"/>
        </w:rPr>
        <w:t xml:space="preserve"> Cho, S-J., &amp; Dunlap, G. (2011). </w:t>
      </w:r>
      <w:r>
        <w:t xml:space="preserve">Positive behavior support through </w:t>
      </w:r>
    </w:p>
    <w:p w:rsidR="005161DE" w:rsidRDefault="005161DE" w:rsidP="005161DE">
      <w:pPr>
        <w:ind w:left="720"/>
      </w:pPr>
      <w:proofErr w:type="gramStart"/>
      <w:r>
        <w:t>family</w:t>
      </w:r>
      <w:proofErr w:type="gramEnd"/>
      <w:r>
        <w:t xml:space="preserve">–school collaboration for young children with autism. </w:t>
      </w:r>
      <w:proofErr w:type="gramStart"/>
      <w:r w:rsidRPr="005161DE">
        <w:rPr>
          <w:i/>
        </w:rPr>
        <w:t>Topics in Early Childhood Special Education, 31</w:t>
      </w:r>
      <w:r>
        <w:t>(1), 22-36.</w:t>
      </w:r>
      <w:proofErr w:type="gramEnd"/>
    </w:p>
    <w:p w:rsidR="005161DE" w:rsidRDefault="005161DE" w:rsidP="00903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szCs w:val="16"/>
        </w:rPr>
      </w:pPr>
    </w:p>
    <w:p w:rsidR="00903CC5" w:rsidRDefault="00903CC5" w:rsidP="00903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szCs w:val="16"/>
        </w:rPr>
      </w:pPr>
      <w:proofErr w:type="gramStart"/>
      <w:r>
        <w:rPr>
          <w:rFonts w:ascii="Times New Roman" w:hAnsi="Times New Roman" w:cs="Helvetica"/>
          <w:szCs w:val="16"/>
        </w:rPr>
        <w:t xml:space="preserve">Brooks, A., </w:t>
      </w:r>
      <w:r w:rsidRPr="00903CC5">
        <w:rPr>
          <w:rFonts w:ascii="Times New Roman" w:hAnsi="Times New Roman" w:cs="Helvetica"/>
          <w:szCs w:val="16"/>
        </w:rPr>
        <w:t>Todd,</w:t>
      </w:r>
      <w:r>
        <w:rPr>
          <w:rFonts w:ascii="Times New Roman" w:hAnsi="Times New Roman" w:cs="Helvetica"/>
          <w:szCs w:val="16"/>
        </w:rPr>
        <w:t xml:space="preserve"> </w:t>
      </w:r>
      <w:r w:rsidRPr="00903CC5">
        <w:rPr>
          <w:rFonts w:ascii="Times New Roman" w:hAnsi="Times New Roman" w:cs="Helvetica"/>
          <w:szCs w:val="16"/>
        </w:rPr>
        <w:t>A.</w:t>
      </w:r>
      <w:r>
        <w:rPr>
          <w:rFonts w:ascii="Times New Roman" w:hAnsi="Times New Roman" w:cs="Helvetica"/>
          <w:szCs w:val="16"/>
        </w:rPr>
        <w:t xml:space="preserve"> </w:t>
      </w:r>
      <w:r w:rsidRPr="00903CC5">
        <w:rPr>
          <w:rFonts w:ascii="Times New Roman" w:hAnsi="Times New Roman" w:cs="Helvetica"/>
          <w:szCs w:val="16"/>
        </w:rPr>
        <w:t>W.,</w:t>
      </w:r>
      <w:r>
        <w:rPr>
          <w:rFonts w:ascii="Times New Roman" w:hAnsi="Times New Roman" w:cs="Helvetica"/>
          <w:szCs w:val="16"/>
        </w:rPr>
        <w:t xml:space="preserve"> </w:t>
      </w:r>
      <w:r w:rsidRPr="00903CC5">
        <w:rPr>
          <w:rFonts w:ascii="Times New Roman" w:hAnsi="Times New Roman" w:cs="Helvetica"/>
          <w:szCs w:val="16"/>
        </w:rPr>
        <w:t>Tofflemoyer,</w:t>
      </w:r>
      <w:r>
        <w:rPr>
          <w:rFonts w:ascii="Times New Roman" w:hAnsi="Times New Roman" w:cs="Helvetica"/>
          <w:szCs w:val="16"/>
        </w:rPr>
        <w:t xml:space="preserve"> </w:t>
      </w:r>
      <w:r w:rsidRPr="00903CC5">
        <w:rPr>
          <w:rFonts w:ascii="Times New Roman" w:hAnsi="Times New Roman" w:cs="Helvetica"/>
          <w:szCs w:val="16"/>
        </w:rPr>
        <w:t>S.</w:t>
      </w:r>
      <w:r>
        <w:rPr>
          <w:rFonts w:ascii="Times New Roman" w:hAnsi="Times New Roman" w:cs="Helvetica"/>
          <w:szCs w:val="16"/>
        </w:rPr>
        <w:t>, &amp; Horner, R. H. (2003).</w:t>
      </w:r>
      <w:proofErr w:type="gramEnd"/>
      <w:r>
        <w:rPr>
          <w:rFonts w:ascii="Times New Roman" w:hAnsi="Times New Roman" w:cs="Helvetica"/>
          <w:szCs w:val="16"/>
        </w:rPr>
        <w:t xml:space="preserve"> Use of functional assessment </w:t>
      </w:r>
    </w:p>
    <w:p w:rsidR="00236772" w:rsidRDefault="00903CC5" w:rsidP="00236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  <w:szCs w:val="16"/>
        </w:rPr>
        <w:t>and</w:t>
      </w:r>
      <w:proofErr w:type="gramEnd"/>
      <w:r>
        <w:rPr>
          <w:rFonts w:ascii="Times New Roman" w:hAnsi="Times New Roman" w:cs="Helvetica"/>
          <w:szCs w:val="16"/>
        </w:rPr>
        <w:t xml:space="preserve"> a </w:t>
      </w:r>
      <w:r w:rsidRPr="00903CC5">
        <w:rPr>
          <w:rFonts w:ascii="Times New Roman" w:hAnsi="Times New Roman" w:cs="Helvetica"/>
          <w:szCs w:val="16"/>
        </w:rPr>
        <w:t>self-management</w:t>
      </w:r>
      <w:r>
        <w:rPr>
          <w:rFonts w:ascii="Times New Roman" w:hAnsi="Times New Roman" w:cs="Helvetica"/>
          <w:szCs w:val="16"/>
        </w:rPr>
        <w:t xml:space="preserve"> system to increase academic en</w:t>
      </w:r>
      <w:r w:rsidRPr="00903CC5">
        <w:rPr>
          <w:rFonts w:ascii="Times New Roman" w:hAnsi="Times New Roman" w:cs="Helvetica"/>
          <w:szCs w:val="16"/>
        </w:rPr>
        <w:t>gagement and work completion.</w:t>
      </w:r>
      <w:r>
        <w:rPr>
          <w:rFonts w:ascii="Times New Roman" w:hAnsi="Times New Roman" w:cs="Helvetica"/>
          <w:szCs w:val="16"/>
        </w:rPr>
        <w:t xml:space="preserve"> </w:t>
      </w:r>
      <w:proofErr w:type="gramStart"/>
      <w:r w:rsidRPr="00903CC5">
        <w:rPr>
          <w:rFonts w:ascii="Times New Roman" w:hAnsi="Times New Roman" w:cs="Helvetica"/>
          <w:i/>
          <w:szCs w:val="16"/>
        </w:rPr>
        <w:t>Journal of Positive Behavior Interventions,</w:t>
      </w:r>
      <w:r w:rsidRPr="00903CC5">
        <w:rPr>
          <w:rFonts w:ascii="Times New Roman" w:hAnsi="Times New Roman" w:cs="Helvetica"/>
          <w:i/>
        </w:rPr>
        <w:t xml:space="preserve"> </w:t>
      </w:r>
      <w:r w:rsidRPr="00903CC5">
        <w:rPr>
          <w:rFonts w:ascii="Times New Roman" w:hAnsi="Times New Roman" w:cs="Helvetica"/>
          <w:i/>
          <w:szCs w:val="16"/>
        </w:rPr>
        <w:t>5</w:t>
      </w:r>
      <w:r w:rsidRPr="00903CC5">
        <w:rPr>
          <w:rFonts w:ascii="Times New Roman" w:hAnsi="Times New Roman" w:cs="Helvetica"/>
          <w:szCs w:val="16"/>
        </w:rPr>
        <w:t>,</w:t>
      </w:r>
      <w:r w:rsidRPr="00903CC5">
        <w:rPr>
          <w:rFonts w:ascii="Times New Roman" w:hAnsi="Times New Roman" w:cs="Helvetica"/>
        </w:rPr>
        <w:t xml:space="preserve"> </w:t>
      </w:r>
      <w:r w:rsidRPr="00903CC5">
        <w:rPr>
          <w:rFonts w:ascii="Times New Roman" w:hAnsi="Times New Roman" w:cs="Helvetica"/>
          <w:szCs w:val="16"/>
        </w:rPr>
        <w:t>144–152.</w:t>
      </w:r>
      <w:proofErr w:type="gramEnd"/>
      <w:r w:rsidRPr="00903CC5">
        <w:rPr>
          <w:rFonts w:ascii="Times New Roman" w:hAnsi="Times New Roman" w:cs="Helvetica"/>
        </w:rPr>
        <w:t xml:space="preserve"> </w:t>
      </w:r>
    </w:p>
    <w:p w:rsidR="00236772" w:rsidRDefault="00236772" w:rsidP="00236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</w:p>
    <w:p w:rsidR="00664CAF" w:rsidRPr="00AC25A2" w:rsidRDefault="00664CAF" w:rsidP="00664C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proofErr w:type="gramStart"/>
      <w:r w:rsidRPr="00AC25A2">
        <w:rPr>
          <w:rFonts w:ascii="Times New Roman" w:hAnsi="Times New Roman" w:cs="Times New Roman"/>
        </w:rPr>
        <w:t>Dunlap, G., Kern-Dunlap, L., Clarke, S., &amp; Robbins, F. R. (1991).</w:t>
      </w:r>
      <w:proofErr w:type="gramEnd"/>
      <w:r w:rsidRPr="00AC25A2">
        <w:rPr>
          <w:rFonts w:ascii="Times New Roman" w:hAnsi="Times New Roman" w:cs="Times New Roman"/>
        </w:rPr>
        <w:t xml:space="preserve">  Functional </w:t>
      </w:r>
    </w:p>
    <w:p w:rsidR="00AC25A2" w:rsidRPr="00AC25A2" w:rsidRDefault="00664CAF" w:rsidP="00664C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proofErr w:type="gramStart"/>
      <w:r w:rsidRPr="00AC25A2">
        <w:rPr>
          <w:rFonts w:ascii="Times New Roman" w:hAnsi="Times New Roman" w:cs="Times New Roman"/>
        </w:rPr>
        <w:t>assessment</w:t>
      </w:r>
      <w:proofErr w:type="gramEnd"/>
      <w:r w:rsidRPr="00AC25A2">
        <w:rPr>
          <w:rFonts w:ascii="Times New Roman" w:hAnsi="Times New Roman" w:cs="Times New Roman"/>
        </w:rPr>
        <w:t>, curriculum revision</w:t>
      </w:r>
      <w:r w:rsidR="00322386" w:rsidRPr="00AC25A2">
        <w:rPr>
          <w:rFonts w:ascii="Times New Roman" w:hAnsi="Times New Roman" w:cs="Times New Roman"/>
        </w:rPr>
        <w:t xml:space="preserve">, and severe behavior problems. </w:t>
      </w:r>
      <w:proofErr w:type="gramStart"/>
      <w:r w:rsidRPr="00AC25A2">
        <w:rPr>
          <w:rFonts w:ascii="Times New Roman" w:hAnsi="Times New Roman" w:cs="Times New Roman"/>
          <w:i/>
          <w:iCs/>
        </w:rPr>
        <w:t>Journal of Applied Behavior Analysis, 24</w:t>
      </w:r>
      <w:r w:rsidRPr="00AC25A2">
        <w:rPr>
          <w:rFonts w:ascii="Times New Roman" w:hAnsi="Times New Roman" w:cs="Times New Roman"/>
        </w:rPr>
        <w:t>, 387-397.</w:t>
      </w:r>
      <w:proofErr w:type="gramEnd"/>
    </w:p>
    <w:p w:rsid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proofErr w:type="gramStart"/>
      <w:r w:rsidRPr="00AC25A2">
        <w:rPr>
          <w:rFonts w:ascii="Times New Roman" w:hAnsi="Times New Roman" w:cs="Helvetica"/>
        </w:rPr>
        <w:t>Durand, V., &amp; Crimmins, D. (1988).</w:t>
      </w:r>
      <w:proofErr w:type="gramEnd"/>
      <w:r w:rsidRPr="00AC25A2">
        <w:rPr>
          <w:rFonts w:ascii="Times New Roman" w:hAnsi="Times New Roman" w:cs="Helvetica"/>
        </w:rPr>
        <w:t xml:space="preserve"> Identifying the variable maintaining self- injurious </w:t>
      </w:r>
    </w:p>
    <w:p w:rsidR="00AC25A2" w:rsidRP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ab/>
      </w:r>
      <w:proofErr w:type="gramStart"/>
      <w:r w:rsidRPr="00AC25A2">
        <w:rPr>
          <w:rFonts w:ascii="Times New Roman" w:hAnsi="Times New Roman" w:cs="Helvetica"/>
        </w:rPr>
        <w:t>behaviors</w:t>
      </w:r>
      <w:proofErr w:type="gramEnd"/>
      <w:r w:rsidRPr="00AC25A2">
        <w:rPr>
          <w:rFonts w:ascii="Times New Roman" w:hAnsi="Times New Roman" w:cs="Helvetica"/>
        </w:rPr>
        <w:t xml:space="preserve">. </w:t>
      </w:r>
      <w:proofErr w:type="gramStart"/>
      <w:r w:rsidRPr="00AC25A2">
        <w:rPr>
          <w:rFonts w:ascii="Times New Roman" w:hAnsi="Times New Roman" w:cs="Helvetica"/>
          <w:i/>
          <w:iCs/>
        </w:rPr>
        <w:t>Journal of Autism and Developmental Disorders, 18, 99- 117.</w:t>
      </w:r>
      <w:proofErr w:type="gramEnd"/>
      <w:r w:rsidRPr="00AC25A2">
        <w:rPr>
          <w:rFonts w:ascii="Times New Roman" w:hAnsi="Times New Roman" w:cs="Helvetica"/>
          <w:i/>
          <w:iCs/>
        </w:rPr>
        <w:t xml:space="preserve"> </w:t>
      </w:r>
    </w:p>
    <w:p w:rsidR="00903CC5" w:rsidRDefault="00903CC5" w:rsidP="00664C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20"/>
        </w:rPr>
      </w:pPr>
    </w:p>
    <w:p w:rsidR="009800EF" w:rsidRPr="009800EF" w:rsidRDefault="009800EF" w:rsidP="009800EF">
      <w:pPr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Ervin, R. A., DuPaul, G. J., Kern, L., &amp; Friman, P. C. (1998).</w:t>
      </w:r>
      <w:proofErr w:type="gramEnd"/>
      <w:r w:rsidRPr="009800EF">
        <w:rPr>
          <w:rFonts w:ascii="Times New Roman" w:hAnsi="Times New Roman"/>
          <w:szCs w:val="20"/>
        </w:rPr>
        <w:t xml:space="preserve"> Classroom-based functional and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adjunctive</w:t>
      </w:r>
      <w:proofErr w:type="gramEnd"/>
      <w:r w:rsidRPr="009800EF">
        <w:rPr>
          <w:rFonts w:ascii="Times New Roman" w:hAnsi="Times New Roman"/>
          <w:szCs w:val="20"/>
        </w:rPr>
        <w:t xml:space="preserve"> assessments: Proactive approaches to intervention selection for adolescents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with</w:t>
      </w:r>
      <w:proofErr w:type="gramEnd"/>
      <w:r w:rsidRPr="009800EF">
        <w:rPr>
          <w:rFonts w:ascii="Times New Roman" w:hAnsi="Times New Roman"/>
          <w:szCs w:val="20"/>
        </w:rPr>
        <w:t xml:space="preserve"> attention deficit hyperactivity disorder. </w:t>
      </w:r>
      <w:r w:rsidRPr="009800EF">
        <w:rPr>
          <w:rFonts w:ascii="Times New Roman" w:hAnsi="Times New Roman"/>
          <w:i/>
          <w:szCs w:val="20"/>
        </w:rPr>
        <w:t>Journal of Applied Behavior</w:t>
      </w:r>
      <w:r w:rsidRPr="009800EF">
        <w:rPr>
          <w:rFonts w:ascii="Times New Roman" w:hAnsi="Times New Roman"/>
          <w:szCs w:val="20"/>
        </w:rPr>
        <w:t xml:space="preserve"> </w:t>
      </w:r>
    </w:p>
    <w:p w:rsidR="009800EF" w:rsidRDefault="009800EF" w:rsidP="009800EF">
      <w:pPr>
        <w:ind w:left="720"/>
        <w:rPr>
          <w:rFonts w:ascii="Times New Roman" w:hAnsi="Times New Roman"/>
          <w:szCs w:val="20"/>
        </w:rPr>
      </w:pPr>
      <w:r w:rsidRPr="009800EF">
        <w:rPr>
          <w:rFonts w:ascii="Times New Roman" w:hAnsi="Times New Roman"/>
          <w:i/>
          <w:szCs w:val="20"/>
        </w:rPr>
        <w:t>Analysis, 31</w:t>
      </w:r>
      <w:r w:rsidRPr="009800EF">
        <w:rPr>
          <w:rFonts w:ascii="Times New Roman" w:hAnsi="Times New Roman"/>
          <w:szCs w:val="20"/>
        </w:rPr>
        <w:t xml:space="preserve">(1), 65–78.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</w:p>
    <w:p w:rsidR="009800EF" w:rsidRPr="009800EF" w:rsidRDefault="009800EF" w:rsidP="009800EF">
      <w:pPr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Hagan-Burke, S., Burke, M. D., &amp; Sugai, G. (2007).</w:t>
      </w:r>
      <w:proofErr w:type="gramEnd"/>
      <w:r w:rsidRPr="009800EF">
        <w:rPr>
          <w:rFonts w:ascii="Times New Roman" w:hAnsi="Times New Roman"/>
          <w:szCs w:val="20"/>
        </w:rPr>
        <w:t xml:space="preserve"> Using structural analysis and academic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r w:rsidRPr="009800EF">
        <w:rPr>
          <w:rFonts w:ascii="Times New Roman" w:hAnsi="Times New Roman"/>
          <w:szCs w:val="20"/>
        </w:rPr>
        <w:t>-</w:t>
      </w:r>
      <w:proofErr w:type="gramStart"/>
      <w:r w:rsidRPr="009800EF">
        <w:rPr>
          <w:rFonts w:ascii="Times New Roman" w:hAnsi="Times New Roman"/>
          <w:szCs w:val="20"/>
        </w:rPr>
        <w:t>based</w:t>
      </w:r>
      <w:proofErr w:type="gramEnd"/>
      <w:r w:rsidRPr="009800EF">
        <w:rPr>
          <w:rFonts w:ascii="Times New Roman" w:hAnsi="Times New Roman"/>
          <w:szCs w:val="20"/>
        </w:rPr>
        <w:t xml:space="preserve"> intervention for a student at risk of EBD. </w:t>
      </w:r>
      <w:r w:rsidRPr="009800EF">
        <w:rPr>
          <w:rFonts w:ascii="Times New Roman" w:hAnsi="Times New Roman"/>
          <w:i/>
          <w:szCs w:val="20"/>
        </w:rPr>
        <w:t>Behavioral Disorders, 32</w:t>
      </w:r>
      <w:r w:rsidRPr="009800EF">
        <w:rPr>
          <w:rFonts w:ascii="Times New Roman" w:hAnsi="Times New Roman"/>
          <w:szCs w:val="20"/>
        </w:rPr>
        <w:t xml:space="preserve">(3), </w:t>
      </w:r>
    </w:p>
    <w:p w:rsidR="00A1041C" w:rsidRDefault="009800EF" w:rsidP="009800EF">
      <w:pPr>
        <w:ind w:left="720"/>
        <w:rPr>
          <w:rFonts w:ascii="Times New Roman" w:hAnsi="Times New Roman"/>
          <w:szCs w:val="20"/>
        </w:rPr>
      </w:pPr>
      <w:r w:rsidRPr="009800EF">
        <w:rPr>
          <w:rFonts w:ascii="Times New Roman" w:hAnsi="Times New Roman"/>
          <w:szCs w:val="20"/>
        </w:rPr>
        <w:t xml:space="preserve">175–191. </w:t>
      </w:r>
    </w:p>
    <w:p w:rsidR="00236772" w:rsidRPr="007C15C2" w:rsidRDefault="00236772" w:rsidP="00236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236772" w:rsidRDefault="00236772" w:rsidP="00236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proofErr w:type="gramStart"/>
      <w:r w:rsidRPr="00236772">
        <w:rPr>
          <w:rFonts w:ascii="Times New Roman" w:hAnsi="Times New Roman" w:cs="Times"/>
          <w:szCs w:val="20"/>
        </w:rPr>
        <w:t xml:space="preserve">Ingram, K., Lewis-Palmer, T., &amp; Sugai, </w:t>
      </w:r>
      <w:r>
        <w:rPr>
          <w:rFonts w:ascii="Times New Roman" w:hAnsi="Times New Roman" w:cs="Times"/>
          <w:szCs w:val="20"/>
        </w:rPr>
        <w:t>G. (2005).</w:t>
      </w:r>
      <w:proofErr w:type="gramEnd"/>
      <w:r>
        <w:rPr>
          <w:rFonts w:ascii="Times New Roman" w:hAnsi="Times New Roman" w:cs="Times"/>
          <w:szCs w:val="20"/>
        </w:rPr>
        <w:t xml:space="preserve"> Function-based inter</w:t>
      </w:r>
      <w:r w:rsidRPr="00236772">
        <w:rPr>
          <w:rFonts w:ascii="Times New Roman" w:hAnsi="Times New Roman" w:cs="Times"/>
          <w:szCs w:val="20"/>
        </w:rPr>
        <w:t xml:space="preserve">vention planning: </w:t>
      </w:r>
    </w:p>
    <w:p w:rsidR="00236772" w:rsidRPr="00236772" w:rsidRDefault="00236772" w:rsidP="002367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r w:rsidRPr="00236772">
        <w:rPr>
          <w:rFonts w:ascii="Times New Roman" w:hAnsi="Times New Roman" w:cs="Times"/>
          <w:szCs w:val="20"/>
        </w:rPr>
        <w:t>Comparin</w:t>
      </w:r>
      <w:r>
        <w:rPr>
          <w:rFonts w:ascii="Times New Roman" w:hAnsi="Times New Roman" w:cs="Times"/>
          <w:szCs w:val="20"/>
        </w:rPr>
        <w:t>g the effectiveness of FBA func</w:t>
      </w:r>
      <w:r w:rsidRPr="00236772">
        <w:rPr>
          <w:rFonts w:ascii="Times New Roman" w:hAnsi="Times New Roman" w:cs="Times"/>
          <w:szCs w:val="20"/>
        </w:rPr>
        <w:t xml:space="preserve">tion-based and non-function-based intervention plans. </w:t>
      </w:r>
      <w:proofErr w:type="gramStart"/>
      <w:r w:rsidRPr="00236772">
        <w:rPr>
          <w:rFonts w:ascii="Times New Roman" w:hAnsi="Times New Roman" w:cs="Times"/>
          <w:i/>
          <w:iCs/>
          <w:szCs w:val="20"/>
        </w:rPr>
        <w:t xml:space="preserve">Journal of Positive Behavior Interventions, 7, </w:t>
      </w:r>
      <w:r w:rsidRPr="00236772">
        <w:rPr>
          <w:rFonts w:ascii="Times New Roman" w:hAnsi="Times New Roman" w:cs="Times"/>
          <w:szCs w:val="20"/>
        </w:rPr>
        <w:t>224-236.</w:t>
      </w:r>
      <w:proofErr w:type="gramEnd"/>
      <w:r w:rsidRPr="00236772">
        <w:rPr>
          <w:rFonts w:ascii="Times New Roman" w:hAnsi="Times New Roman" w:cs="Helvetica"/>
        </w:rPr>
        <w:t xml:space="preserve"> </w:t>
      </w:r>
    </w:p>
    <w:p w:rsidR="00236772" w:rsidRDefault="00236772" w:rsidP="009800EF">
      <w:pPr>
        <w:rPr>
          <w:rFonts w:ascii="Times New Roman" w:hAnsi="Times New Roman"/>
          <w:szCs w:val="20"/>
        </w:rPr>
      </w:pPr>
    </w:p>
    <w:p w:rsid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Iwata </w:t>
      </w:r>
      <w:proofErr w:type="gramStart"/>
      <w:r>
        <w:rPr>
          <w:rFonts w:ascii="Times New Roman" w:hAnsi="Times New Roman" w:cs="Helvetica"/>
        </w:rPr>
        <w:t>B.L.,</w:t>
      </w:r>
      <w:proofErr w:type="gramEnd"/>
      <w:r w:rsidRPr="00AC25A2">
        <w:rPr>
          <w:rFonts w:ascii="Times New Roman" w:hAnsi="Times New Roman" w:cs="Helvetica"/>
        </w:rPr>
        <w:t xml:space="preserve"> &amp;, DeLeon I.</w:t>
      </w:r>
      <w:r>
        <w:rPr>
          <w:rFonts w:ascii="Times New Roman" w:hAnsi="Times New Roman" w:cs="Helvetica"/>
        </w:rPr>
        <w:t xml:space="preserve"> G.</w:t>
      </w:r>
      <w:r w:rsidRPr="00AC25A2">
        <w:rPr>
          <w:rFonts w:ascii="Times New Roman" w:hAnsi="Times New Roman" w:cs="Helvetica"/>
        </w:rPr>
        <w:t xml:space="preserve"> (1996). </w:t>
      </w:r>
      <w:proofErr w:type="gramStart"/>
      <w:r w:rsidRPr="00AC25A2">
        <w:rPr>
          <w:rFonts w:ascii="Times New Roman" w:hAnsi="Times New Roman" w:cs="Helvetica"/>
          <w:i/>
          <w:iCs/>
        </w:rPr>
        <w:t>The Functional Analysis Screening Tool (FAST)</w:t>
      </w:r>
      <w:r w:rsidRPr="00AC25A2">
        <w:rPr>
          <w:rFonts w:ascii="Times New Roman" w:hAnsi="Times New Roman" w:cs="Helvetica"/>
        </w:rPr>
        <w:t>.</w:t>
      </w:r>
      <w:proofErr w:type="gramEnd"/>
      <w:r w:rsidRPr="00AC25A2">
        <w:rPr>
          <w:rFonts w:ascii="Times New Roman" w:hAnsi="Times New Roman" w:cs="Helvetica"/>
        </w:rPr>
        <w:t xml:space="preserve"> </w:t>
      </w:r>
    </w:p>
    <w:p w:rsidR="00AC25A2" w:rsidRP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ab/>
      </w:r>
      <w:r w:rsidRPr="00AC25A2">
        <w:rPr>
          <w:rFonts w:ascii="Times New Roman" w:hAnsi="Times New Roman" w:cs="Helvetica"/>
        </w:rPr>
        <w:t xml:space="preserve">Unpublished Manuscript. University of Florida: Gainesville, FL. </w:t>
      </w:r>
    </w:p>
    <w:p w:rsidR="00AC25A2" w:rsidRDefault="00AC25A2" w:rsidP="00631A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iCs/>
        </w:rPr>
      </w:pPr>
      <w:r w:rsidRPr="00AC25A2">
        <w:rPr>
          <w:rFonts w:ascii="Times New Roman" w:hAnsi="Times New Roman" w:cs="Helvetica"/>
        </w:rPr>
        <w:t xml:space="preserve">Kerr, M. M., &amp; Nelson, C. M. (2010). </w:t>
      </w:r>
      <w:r w:rsidRPr="00AC25A2">
        <w:rPr>
          <w:rFonts w:ascii="Times New Roman" w:hAnsi="Times New Roman" w:cs="Helvetica"/>
          <w:i/>
          <w:iCs/>
        </w:rPr>
        <w:t xml:space="preserve">Strategies for addressing behavior problems in the </w:t>
      </w:r>
    </w:p>
    <w:p w:rsidR="00AC25A2" w:rsidRPr="00AC25A2" w:rsidRDefault="00AC25A2" w:rsidP="00AC25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  <w:i/>
          <w:iCs/>
        </w:rPr>
        <w:tab/>
      </w:r>
      <w:proofErr w:type="gramStart"/>
      <w:r w:rsidRPr="00AC25A2">
        <w:rPr>
          <w:rFonts w:ascii="Times New Roman" w:hAnsi="Times New Roman" w:cs="Helvetica"/>
          <w:i/>
          <w:iCs/>
        </w:rPr>
        <w:t>classroom</w:t>
      </w:r>
      <w:proofErr w:type="gramEnd"/>
      <w:r w:rsidRPr="00AC25A2">
        <w:rPr>
          <w:rFonts w:ascii="Times New Roman" w:hAnsi="Times New Roman" w:cs="Helvetica"/>
        </w:rPr>
        <w:t xml:space="preserve"> (6</w:t>
      </w:r>
      <w:r w:rsidRPr="00AC25A2">
        <w:rPr>
          <w:rFonts w:ascii="Times New Roman" w:hAnsi="Times New Roman" w:cs="Helvetica"/>
          <w:vertAlign w:val="superscript"/>
        </w:rPr>
        <w:t>th</w:t>
      </w:r>
      <w:r w:rsidRPr="00AC25A2">
        <w:rPr>
          <w:rFonts w:ascii="Times New Roman" w:hAnsi="Times New Roman" w:cs="Helvetica"/>
        </w:rPr>
        <w:t xml:space="preserve"> ed.). Boston, MA: Pearson.</w:t>
      </w:r>
    </w:p>
    <w:p w:rsidR="00AC25A2" w:rsidRDefault="00AC25A2" w:rsidP="00631A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1AF7" w:rsidRDefault="00631AF7" w:rsidP="00631A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Lane, K. L., Thompson, A., Reske, C., Gable, L., &amp; Barton-Arwood, S. (2006a). Reducing skin </w:t>
      </w:r>
    </w:p>
    <w:p w:rsidR="00631AF7" w:rsidRDefault="00631AF7" w:rsidP="00631A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picking</w:t>
      </w:r>
      <w:proofErr w:type="gramEnd"/>
      <w:r>
        <w:rPr>
          <w:rFonts w:ascii="Times New Roman" w:hAnsi="Times New Roman" w:cs="Times New Roman"/>
        </w:rPr>
        <w:t xml:space="preserve"> via competing activities</w:t>
      </w:r>
      <w:r>
        <w:rPr>
          <w:rFonts w:ascii="Times New Roman" w:hAnsi="Times New Roman" w:cs="Times New Roman"/>
          <w:i/>
          <w:iCs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</w:rPr>
        <w:t>Journal of Applied Behavior Analysis, 39,</w:t>
      </w:r>
      <w:r>
        <w:rPr>
          <w:rFonts w:ascii="Times New Roman" w:hAnsi="Times New Roman" w:cs="Times New Roman"/>
        </w:rPr>
        <w:t xml:space="preserve"> 459-462.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31AF7" w:rsidRDefault="00631AF7" w:rsidP="009800EF">
      <w:pPr>
        <w:rPr>
          <w:rFonts w:ascii="Times New Roman" w:hAnsi="Times New Roman"/>
          <w:szCs w:val="20"/>
        </w:rPr>
      </w:pPr>
    </w:p>
    <w:p w:rsidR="009800EF" w:rsidRPr="009800EF" w:rsidRDefault="009800EF" w:rsidP="009800EF">
      <w:pPr>
        <w:rPr>
          <w:rFonts w:ascii="Times New Roman" w:hAnsi="Times New Roman"/>
          <w:szCs w:val="20"/>
        </w:rPr>
      </w:pPr>
      <w:r w:rsidRPr="009800EF">
        <w:rPr>
          <w:rFonts w:ascii="Times New Roman" w:hAnsi="Times New Roman"/>
          <w:szCs w:val="20"/>
        </w:rPr>
        <w:t>Lane, K. L., Weisenbach, J. L., Little, M. A., Phillips, A., &amp; Wehby, J. (2006</w:t>
      </w:r>
      <w:r w:rsidR="00631AF7">
        <w:rPr>
          <w:rFonts w:ascii="Times New Roman" w:hAnsi="Times New Roman"/>
          <w:szCs w:val="20"/>
        </w:rPr>
        <w:t>b</w:t>
      </w:r>
      <w:r w:rsidRPr="009800EF">
        <w:rPr>
          <w:rFonts w:ascii="Times New Roman" w:hAnsi="Times New Roman"/>
          <w:szCs w:val="20"/>
        </w:rPr>
        <w:t xml:space="preserve">). Illustrations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of</w:t>
      </w:r>
      <w:proofErr w:type="gramEnd"/>
      <w:r w:rsidRPr="009800EF">
        <w:rPr>
          <w:rFonts w:ascii="Times New Roman" w:hAnsi="Times New Roman"/>
          <w:szCs w:val="20"/>
        </w:rPr>
        <w:t xml:space="preserve"> function-based interventions implemented by general education teachers: Building </w:t>
      </w:r>
    </w:p>
    <w:p w:rsidR="004E6DB7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capacity</w:t>
      </w:r>
      <w:proofErr w:type="gramEnd"/>
      <w:r w:rsidRPr="009800EF">
        <w:rPr>
          <w:rFonts w:ascii="Times New Roman" w:hAnsi="Times New Roman"/>
          <w:szCs w:val="20"/>
        </w:rPr>
        <w:t xml:space="preserve"> at the school site. </w:t>
      </w:r>
      <w:r w:rsidRPr="009800EF">
        <w:rPr>
          <w:rFonts w:ascii="Times New Roman" w:hAnsi="Times New Roman"/>
          <w:i/>
          <w:szCs w:val="20"/>
        </w:rPr>
        <w:t>Education and Treatment of Children, 29</w:t>
      </w:r>
      <w:r w:rsidRPr="009800EF">
        <w:rPr>
          <w:rFonts w:ascii="Times New Roman" w:hAnsi="Times New Roman"/>
          <w:szCs w:val="20"/>
        </w:rPr>
        <w:t xml:space="preserve">(4), 549–571. </w:t>
      </w:r>
    </w:p>
    <w:p w:rsidR="004E6DB7" w:rsidRDefault="004E6DB7" w:rsidP="004E6DB7">
      <w:pPr>
        <w:rPr>
          <w:rFonts w:ascii="Times New Roman" w:hAnsi="Times New Roman"/>
          <w:szCs w:val="20"/>
        </w:rPr>
      </w:pPr>
    </w:p>
    <w:p w:rsidR="00733991" w:rsidRDefault="00733991" w:rsidP="00733991">
      <w:pPr>
        <w:rPr>
          <w:rFonts w:ascii="Times New Roman" w:hAnsi="Times New Roman" w:cs="Helvetica"/>
        </w:rPr>
      </w:pPr>
      <w:r w:rsidRPr="00733991">
        <w:rPr>
          <w:rFonts w:ascii="Times New Roman" w:hAnsi="Times New Roman" w:cs="Helvetica"/>
        </w:rPr>
        <w:t xml:space="preserve">Lewis, T. J., Scott, T. M., &amp; Sugai, G. M. (1994). The problem behavior questionnaire: A </w:t>
      </w:r>
    </w:p>
    <w:p w:rsidR="00733991" w:rsidRPr="00733991" w:rsidRDefault="00733991" w:rsidP="00733991">
      <w:pPr>
        <w:ind w:left="720"/>
        <w:rPr>
          <w:rFonts w:ascii="Times New Roman" w:hAnsi="Times New Roman" w:cs="Helvetica"/>
        </w:rPr>
      </w:pPr>
      <w:proofErr w:type="gramStart"/>
      <w:r w:rsidRPr="00733991">
        <w:rPr>
          <w:rFonts w:ascii="Times New Roman" w:hAnsi="Times New Roman" w:cs="Helvetica"/>
        </w:rPr>
        <w:t>teacher</w:t>
      </w:r>
      <w:proofErr w:type="gramEnd"/>
      <w:r w:rsidRPr="00733991">
        <w:rPr>
          <w:rFonts w:ascii="Times New Roman" w:hAnsi="Times New Roman" w:cs="Helvetica"/>
        </w:rPr>
        <w:t xml:space="preserve">-based instrument to develop functional hypotheses of problem behavior in general education classrooms. </w:t>
      </w:r>
      <w:proofErr w:type="gramStart"/>
      <w:r w:rsidRPr="00733991">
        <w:rPr>
          <w:rFonts w:ascii="Times New Roman" w:hAnsi="Times New Roman" w:cs="Helvetica"/>
          <w:i/>
          <w:iCs/>
        </w:rPr>
        <w:t>Diagnostique, 1</w:t>
      </w:r>
      <w:r w:rsidRPr="00733991">
        <w:rPr>
          <w:rFonts w:ascii="Times New Roman" w:hAnsi="Times New Roman" w:cs="Helvetica"/>
        </w:rPr>
        <w:t>9, 103-115.</w:t>
      </w:r>
      <w:proofErr w:type="gramEnd"/>
    </w:p>
    <w:p w:rsidR="00733991" w:rsidRDefault="00733991" w:rsidP="004E6DB7">
      <w:pPr>
        <w:rPr>
          <w:rFonts w:ascii="Times New Roman" w:hAnsi="Times New Roman" w:cs="Helvetica"/>
        </w:rPr>
      </w:pPr>
    </w:p>
    <w:p w:rsidR="00A1041C" w:rsidRDefault="00390000" w:rsidP="004E6DB7">
      <w:pPr>
        <w:rPr>
          <w:rFonts w:ascii="Times New Roman" w:hAnsi="Times New Roman" w:cs="Helvetica"/>
        </w:rPr>
      </w:pPr>
      <w:r w:rsidRPr="00390000">
        <w:rPr>
          <w:rFonts w:ascii="Times New Roman" w:hAnsi="Times New Roman" w:cs="Helvetica"/>
        </w:rPr>
        <w:t xml:space="preserve">Mancil, G, R., &amp; </w:t>
      </w:r>
      <w:r w:rsidR="004E6DB7" w:rsidRPr="00390000">
        <w:rPr>
          <w:rFonts w:ascii="Times New Roman" w:hAnsi="Times New Roman" w:cs="Helvetica"/>
        </w:rPr>
        <w:t>Boman</w:t>
      </w:r>
      <w:r w:rsidRPr="00390000">
        <w:rPr>
          <w:rFonts w:ascii="Times New Roman" w:hAnsi="Times New Roman" w:cs="Helvetica"/>
        </w:rPr>
        <w:t xml:space="preserve">, M. (2010). Functional communication training in the classroom, A </w:t>
      </w:r>
    </w:p>
    <w:p w:rsidR="00236772" w:rsidRDefault="00390000" w:rsidP="00A1041C">
      <w:pPr>
        <w:ind w:firstLine="720"/>
        <w:rPr>
          <w:rFonts w:ascii="Times New Roman" w:hAnsi="Times New Roman" w:cs="Helvetica"/>
        </w:rPr>
      </w:pPr>
      <w:proofErr w:type="gramStart"/>
      <w:r w:rsidRPr="00390000">
        <w:rPr>
          <w:rFonts w:ascii="Times New Roman" w:hAnsi="Times New Roman" w:cs="Helvetica"/>
        </w:rPr>
        <w:t>guide</w:t>
      </w:r>
      <w:proofErr w:type="gramEnd"/>
      <w:r w:rsidRPr="00390000">
        <w:rPr>
          <w:rFonts w:ascii="Times New Roman" w:hAnsi="Times New Roman" w:cs="Helvetica"/>
        </w:rPr>
        <w:t xml:space="preserve"> for success. </w:t>
      </w:r>
      <w:r w:rsidRPr="00390000">
        <w:rPr>
          <w:rFonts w:ascii="Times New Roman" w:hAnsi="Times New Roman" w:cs="Helvetica"/>
          <w:i/>
        </w:rPr>
        <w:t>Preventing School Failure, 54</w:t>
      </w:r>
      <w:r w:rsidRPr="00390000">
        <w:rPr>
          <w:rFonts w:ascii="Times New Roman" w:hAnsi="Times New Roman" w:cs="Helvetica"/>
        </w:rPr>
        <w:t>(4), 238-246.</w:t>
      </w:r>
    </w:p>
    <w:p w:rsidR="00390000" w:rsidRPr="00390000" w:rsidRDefault="00390000" w:rsidP="00A1041C">
      <w:pPr>
        <w:ind w:firstLine="720"/>
        <w:rPr>
          <w:rFonts w:ascii="Times New Roman" w:hAnsi="Times New Roman" w:cs="Helvetica"/>
        </w:rPr>
      </w:pPr>
    </w:p>
    <w:p w:rsidR="00236772" w:rsidRDefault="00236772" w:rsidP="00236772">
      <w:pPr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McLaren, E. M., &amp; Nelson, C. M. (2009).</w:t>
      </w:r>
      <w:proofErr w:type="gramEnd"/>
      <w:r>
        <w:rPr>
          <w:rFonts w:ascii="Times New Roman" w:hAnsi="Times New Roman"/>
          <w:szCs w:val="20"/>
        </w:rPr>
        <w:t xml:space="preserve"> </w:t>
      </w:r>
      <w:bookmarkStart w:id="0" w:name="citation"/>
      <w:r w:rsidRPr="00236772">
        <w:rPr>
          <w:rFonts w:ascii="Times New Roman" w:hAnsi="Times New Roman"/>
          <w:szCs w:val="20"/>
        </w:rPr>
        <w:t xml:space="preserve">Using </w:t>
      </w:r>
      <w:r>
        <w:rPr>
          <w:rFonts w:ascii="Times New Roman" w:hAnsi="Times New Roman"/>
          <w:szCs w:val="20"/>
        </w:rPr>
        <w:t>f</w:t>
      </w:r>
      <w:r w:rsidRPr="00236772">
        <w:rPr>
          <w:rFonts w:ascii="Times New Roman" w:hAnsi="Times New Roman"/>
          <w:szCs w:val="20"/>
        </w:rPr>
        <w:t xml:space="preserve">unctional </w:t>
      </w:r>
      <w:r>
        <w:rPr>
          <w:rFonts w:ascii="Times New Roman" w:hAnsi="Times New Roman"/>
          <w:szCs w:val="20"/>
        </w:rPr>
        <w:t>b</w:t>
      </w:r>
      <w:r w:rsidRPr="00236772">
        <w:rPr>
          <w:rFonts w:ascii="Times New Roman" w:hAnsi="Times New Roman"/>
          <w:szCs w:val="20"/>
        </w:rPr>
        <w:t xml:space="preserve">ehavior </w:t>
      </w:r>
      <w:r>
        <w:rPr>
          <w:rFonts w:ascii="Times New Roman" w:hAnsi="Times New Roman"/>
          <w:szCs w:val="20"/>
        </w:rPr>
        <w:t>ass</w:t>
      </w:r>
      <w:r w:rsidRPr="00236772">
        <w:rPr>
          <w:rFonts w:ascii="Times New Roman" w:hAnsi="Times New Roman"/>
          <w:szCs w:val="20"/>
        </w:rPr>
        <w:t>essment</w:t>
      </w:r>
      <w:r>
        <w:rPr>
          <w:rFonts w:ascii="Times New Roman" w:hAnsi="Times New Roman"/>
          <w:szCs w:val="20"/>
        </w:rPr>
        <w:t xml:space="preserve"> to d</w:t>
      </w:r>
      <w:r w:rsidRPr="00236772">
        <w:rPr>
          <w:rFonts w:ascii="Times New Roman" w:hAnsi="Times New Roman"/>
          <w:szCs w:val="20"/>
        </w:rPr>
        <w:t xml:space="preserve">evelop </w:t>
      </w:r>
    </w:p>
    <w:p w:rsidR="00236772" w:rsidRPr="00236772" w:rsidRDefault="00236772" w:rsidP="00236772">
      <w:pPr>
        <w:ind w:left="720"/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b</w:t>
      </w:r>
      <w:r w:rsidRPr="00236772">
        <w:rPr>
          <w:rFonts w:ascii="Times New Roman" w:hAnsi="Times New Roman"/>
          <w:szCs w:val="20"/>
        </w:rPr>
        <w:t>ehavior</w:t>
      </w:r>
      <w:proofErr w:type="gramEnd"/>
      <w:r>
        <w:rPr>
          <w:rFonts w:ascii="Times New Roman" w:hAnsi="Times New Roman"/>
          <w:szCs w:val="20"/>
        </w:rPr>
        <w:t xml:space="preserve"> Interventions for s</w:t>
      </w:r>
      <w:r w:rsidRPr="00236772">
        <w:rPr>
          <w:rFonts w:ascii="Times New Roman" w:hAnsi="Times New Roman"/>
          <w:szCs w:val="20"/>
        </w:rPr>
        <w:t>tudents in Head Start.</w:t>
      </w:r>
      <w:bookmarkEnd w:id="0"/>
      <w:r>
        <w:rPr>
          <w:rFonts w:ascii="Times New Roman" w:hAnsi="Times New Roman"/>
          <w:szCs w:val="20"/>
        </w:rPr>
        <w:t xml:space="preserve"> </w:t>
      </w:r>
      <w:proofErr w:type="gramStart"/>
      <w:r w:rsidRPr="00236772">
        <w:rPr>
          <w:rFonts w:ascii="Times New Roman" w:hAnsi="Times New Roman"/>
          <w:i/>
          <w:szCs w:val="20"/>
        </w:rPr>
        <w:t>Journal of Positive Behavioral Intervention, 11</w:t>
      </w:r>
      <w:r>
        <w:rPr>
          <w:rFonts w:ascii="Times New Roman" w:hAnsi="Times New Roman"/>
          <w:szCs w:val="20"/>
        </w:rPr>
        <w:t>(1), 3-21.</w:t>
      </w:r>
      <w:proofErr w:type="gramEnd"/>
    </w:p>
    <w:p w:rsidR="00236772" w:rsidRDefault="00236772" w:rsidP="009800EF">
      <w:pPr>
        <w:rPr>
          <w:rFonts w:ascii="Times New Roman" w:hAnsi="Times New Roman"/>
          <w:szCs w:val="20"/>
        </w:rPr>
      </w:pPr>
    </w:p>
    <w:p w:rsidR="00733991" w:rsidRDefault="00733991" w:rsidP="00733991">
      <w:pPr>
        <w:rPr>
          <w:rFonts w:ascii="Times New Roman" w:hAnsi="Times New Roman"/>
          <w:i/>
          <w:iCs/>
          <w:szCs w:val="20"/>
        </w:rPr>
      </w:pPr>
      <w:r w:rsidRPr="00733991">
        <w:rPr>
          <w:rFonts w:ascii="Times New Roman" w:hAnsi="Times New Roman"/>
          <w:szCs w:val="20"/>
        </w:rPr>
        <w:t xml:space="preserve">O’Neill, R. E., Horner, R. H., Albin, R. A., Storey, J., &amp; Sprague, J. (1997) </w:t>
      </w:r>
      <w:r w:rsidRPr="00733991">
        <w:rPr>
          <w:rFonts w:ascii="Times New Roman" w:hAnsi="Times New Roman"/>
          <w:i/>
          <w:iCs/>
          <w:szCs w:val="20"/>
        </w:rPr>
        <w:t xml:space="preserve">Functional analysis: </w:t>
      </w:r>
    </w:p>
    <w:p w:rsidR="00733991" w:rsidRPr="00733991" w:rsidRDefault="00733991" w:rsidP="00733991">
      <w:pPr>
        <w:ind w:firstLine="720"/>
        <w:rPr>
          <w:rFonts w:ascii="Times New Roman" w:hAnsi="Times New Roman"/>
          <w:szCs w:val="20"/>
        </w:rPr>
      </w:pPr>
      <w:proofErr w:type="gramStart"/>
      <w:r w:rsidRPr="00733991">
        <w:rPr>
          <w:rFonts w:ascii="Times New Roman" w:hAnsi="Times New Roman"/>
          <w:i/>
          <w:iCs/>
          <w:szCs w:val="20"/>
        </w:rPr>
        <w:t xml:space="preserve">A practical guide </w:t>
      </w:r>
      <w:r w:rsidRPr="00733991">
        <w:rPr>
          <w:rFonts w:ascii="Times New Roman" w:hAnsi="Times New Roman"/>
          <w:szCs w:val="20"/>
        </w:rPr>
        <w:t>(2nd ed.).</w:t>
      </w:r>
      <w:proofErr w:type="gramEnd"/>
      <w:r w:rsidRPr="00733991">
        <w:rPr>
          <w:rFonts w:ascii="Times New Roman" w:hAnsi="Times New Roman"/>
          <w:szCs w:val="20"/>
        </w:rPr>
        <w:t xml:space="preserve"> Pacific Grove, CA: Brooks Cole.</w:t>
      </w:r>
    </w:p>
    <w:p w:rsidR="00733991" w:rsidRDefault="00733991" w:rsidP="009800EF">
      <w:pPr>
        <w:rPr>
          <w:rFonts w:ascii="Times New Roman" w:hAnsi="Times New Roman"/>
          <w:szCs w:val="20"/>
        </w:rPr>
      </w:pPr>
    </w:p>
    <w:p w:rsidR="00B70FDC" w:rsidRDefault="00B70FDC" w:rsidP="00B70FDC">
      <w:pPr>
        <w:rPr>
          <w:rFonts w:ascii="Times New Roman" w:hAnsi="Times New Roman"/>
          <w:szCs w:val="20"/>
        </w:rPr>
      </w:pPr>
      <w:r w:rsidRPr="00B70FDC">
        <w:rPr>
          <w:rFonts w:ascii="Times New Roman" w:hAnsi="Times New Roman"/>
          <w:szCs w:val="20"/>
        </w:rPr>
        <w:t>Paclawskyj, T. R., Matson, J. L</w:t>
      </w:r>
      <w:r>
        <w:rPr>
          <w:rFonts w:ascii="Times New Roman" w:hAnsi="Times New Roman"/>
          <w:szCs w:val="20"/>
        </w:rPr>
        <w:t xml:space="preserve">., Rush, K. S., Smalls, Y., &amp; </w:t>
      </w:r>
      <w:r w:rsidRPr="00B70FDC">
        <w:rPr>
          <w:rFonts w:ascii="Times New Roman" w:hAnsi="Times New Roman"/>
          <w:szCs w:val="20"/>
        </w:rPr>
        <w:t xml:space="preserve">Vollmer, T. R. (2000). Questions </w:t>
      </w:r>
    </w:p>
    <w:p w:rsidR="00B70FDC" w:rsidRPr="00B70FDC" w:rsidRDefault="00B70FDC" w:rsidP="00B70FDC">
      <w:pPr>
        <w:ind w:left="720"/>
        <w:rPr>
          <w:rFonts w:ascii="Times New Roman" w:hAnsi="Times New Roman"/>
          <w:szCs w:val="20"/>
        </w:rPr>
      </w:pPr>
      <w:proofErr w:type="gramStart"/>
      <w:r w:rsidRPr="00B70FDC">
        <w:rPr>
          <w:rFonts w:ascii="Times New Roman" w:hAnsi="Times New Roman"/>
          <w:szCs w:val="20"/>
        </w:rPr>
        <w:t>about</w:t>
      </w:r>
      <w:proofErr w:type="gramEnd"/>
      <w:r w:rsidRPr="00B70FDC">
        <w:rPr>
          <w:rFonts w:ascii="Times New Roman" w:hAnsi="Times New Roman"/>
          <w:szCs w:val="20"/>
        </w:rPr>
        <w:t xml:space="preserve"> behavior function (QABF): A behavioral checklist for functional assessment of aberrant behavior. </w:t>
      </w:r>
      <w:r>
        <w:rPr>
          <w:rFonts w:ascii="Times New Roman" w:hAnsi="Times New Roman"/>
          <w:i/>
          <w:iCs/>
          <w:szCs w:val="20"/>
        </w:rPr>
        <w:t xml:space="preserve">Research in </w:t>
      </w:r>
      <w:proofErr w:type="gramStart"/>
      <w:r w:rsidRPr="00B70FDC">
        <w:rPr>
          <w:rFonts w:ascii="Times New Roman" w:hAnsi="Times New Roman"/>
          <w:i/>
          <w:iCs/>
          <w:szCs w:val="20"/>
        </w:rPr>
        <w:t>Developmental  Disabilities</w:t>
      </w:r>
      <w:proofErr w:type="gramEnd"/>
      <w:r w:rsidRPr="00B70FDC">
        <w:rPr>
          <w:rFonts w:ascii="Times New Roman" w:hAnsi="Times New Roman"/>
          <w:i/>
          <w:iCs/>
          <w:szCs w:val="20"/>
        </w:rPr>
        <w:t>, 21</w:t>
      </w:r>
      <w:r w:rsidRPr="00B70FDC">
        <w:rPr>
          <w:rFonts w:ascii="Times New Roman" w:hAnsi="Times New Roman"/>
          <w:szCs w:val="20"/>
        </w:rPr>
        <w:t xml:space="preserve">, 223–229. </w:t>
      </w:r>
    </w:p>
    <w:p w:rsidR="00B70FDC" w:rsidRDefault="00B70FDC" w:rsidP="009800EF">
      <w:pPr>
        <w:rPr>
          <w:rFonts w:ascii="Times New Roman" w:hAnsi="Times New Roman"/>
          <w:szCs w:val="20"/>
        </w:rPr>
      </w:pPr>
    </w:p>
    <w:p w:rsidR="009800EF" w:rsidRPr="009800EF" w:rsidRDefault="009800EF" w:rsidP="009800EF">
      <w:pPr>
        <w:rPr>
          <w:rFonts w:ascii="Times New Roman" w:hAnsi="Times New Roman"/>
          <w:szCs w:val="20"/>
        </w:rPr>
      </w:pPr>
      <w:r w:rsidRPr="009800EF">
        <w:rPr>
          <w:rFonts w:ascii="Times New Roman" w:hAnsi="Times New Roman"/>
          <w:szCs w:val="20"/>
        </w:rPr>
        <w:t xml:space="preserve">Preciado, J. A., Horner, R. H., &amp; Baker, S. K. (2009). Using a function-based approach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to</w:t>
      </w:r>
      <w:proofErr w:type="gramEnd"/>
      <w:r w:rsidRPr="009800EF">
        <w:rPr>
          <w:rFonts w:ascii="Times New Roman" w:hAnsi="Times New Roman"/>
          <w:szCs w:val="20"/>
        </w:rPr>
        <w:t xml:space="preserve"> decrease problem behaviors and increase academic engagement for Latino English </w:t>
      </w:r>
    </w:p>
    <w:p w:rsidR="009800EF" w:rsidRPr="009800EF" w:rsidRDefault="009800EF" w:rsidP="009800EF">
      <w:pPr>
        <w:ind w:left="720"/>
        <w:rPr>
          <w:rFonts w:ascii="Times New Roman" w:hAnsi="Times New Roman"/>
          <w:szCs w:val="20"/>
        </w:rPr>
      </w:pPr>
      <w:proofErr w:type="gramStart"/>
      <w:r w:rsidRPr="009800EF">
        <w:rPr>
          <w:rFonts w:ascii="Times New Roman" w:hAnsi="Times New Roman"/>
          <w:szCs w:val="20"/>
        </w:rPr>
        <w:t>language</w:t>
      </w:r>
      <w:proofErr w:type="gramEnd"/>
      <w:r w:rsidRPr="009800EF">
        <w:rPr>
          <w:rFonts w:ascii="Times New Roman" w:hAnsi="Times New Roman"/>
          <w:szCs w:val="20"/>
        </w:rPr>
        <w:t xml:space="preserve"> learners. </w:t>
      </w:r>
      <w:r w:rsidRPr="009800EF">
        <w:rPr>
          <w:rFonts w:ascii="Times New Roman" w:hAnsi="Times New Roman"/>
          <w:i/>
          <w:szCs w:val="20"/>
        </w:rPr>
        <w:t>The Journal of Special Education, 42</w:t>
      </w:r>
      <w:r w:rsidRPr="009800EF">
        <w:rPr>
          <w:rFonts w:ascii="Times New Roman" w:hAnsi="Times New Roman"/>
          <w:szCs w:val="20"/>
        </w:rPr>
        <w:t xml:space="preserve">(4), 227–240. </w:t>
      </w:r>
    </w:p>
    <w:p w:rsidR="001830BD" w:rsidRDefault="001830BD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1830BD" w:rsidRPr="00FB121B" w:rsidRDefault="00C272C7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proofErr w:type="gramStart"/>
      <w:r>
        <w:t xml:space="preserve">Scott, T. M, </w:t>
      </w:r>
      <w:r w:rsidR="001830BD">
        <w:t>Anderson, C. M., &amp; Spaulding, S. A., (2008).</w:t>
      </w:r>
      <w:proofErr w:type="gramEnd"/>
      <w:r w:rsidR="001830BD">
        <w:t xml:space="preserve"> </w:t>
      </w:r>
      <w:r w:rsidR="001830BD">
        <w:rPr>
          <w:rFonts w:ascii="Times New Roman" w:hAnsi="Times New Roman" w:cs="Helvetica"/>
          <w:szCs w:val="60"/>
        </w:rPr>
        <w:t>Strategies for d</w:t>
      </w:r>
      <w:r w:rsidR="001830BD" w:rsidRPr="00FB121B">
        <w:rPr>
          <w:rFonts w:ascii="Times New Roman" w:hAnsi="Times New Roman" w:cs="Helvetica"/>
          <w:szCs w:val="60"/>
        </w:rPr>
        <w:t xml:space="preserve">eveloping and  </w:t>
      </w:r>
    </w:p>
    <w:p w:rsidR="001830BD" w:rsidRPr="00FB121B" w:rsidRDefault="001830BD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  <w:szCs w:val="60"/>
        </w:rPr>
        <w:t>carrying</w:t>
      </w:r>
      <w:proofErr w:type="gramEnd"/>
      <w:r>
        <w:rPr>
          <w:rFonts w:ascii="Times New Roman" w:hAnsi="Times New Roman" w:cs="Helvetica"/>
          <w:szCs w:val="60"/>
        </w:rPr>
        <w:t xml:space="preserve"> out functional a</w:t>
      </w:r>
      <w:r w:rsidRPr="00FB121B">
        <w:rPr>
          <w:rFonts w:ascii="Times New Roman" w:hAnsi="Times New Roman" w:cs="Helvetica"/>
          <w:szCs w:val="60"/>
        </w:rPr>
        <w:t xml:space="preserve">ssessment and </w:t>
      </w:r>
      <w:r>
        <w:rPr>
          <w:rFonts w:ascii="Times New Roman" w:hAnsi="Times New Roman" w:cs="Helvetica"/>
          <w:szCs w:val="60"/>
        </w:rPr>
        <w:t>behavior intervention p</w:t>
      </w:r>
      <w:r w:rsidRPr="00FB121B">
        <w:rPr>
          <w:rFonts w:ascii="Times New Roman" w:hAnsi="Times New Roman" w:cs="Helvetica"/>
          <w:szCs w:val="60"/>
        </w:rPr>
        <w:t>lanning</w:t>
      </w:r>
      <w:r>
        <w:rPr>
          <w:rFonts w:ascii="Times New Roman" w:hAnsi="Times New Roman" w:cs="Helvetica"/>
          <w:szCs w:val="60"/>
        </w:rPr>
        <w:t xml:space="preserve">. </w:t>
      </w:r>
      <w:r>
        <w:rPr>
          <w:rFonts w:ascii="Times New Roman" w:hAnsi="Times New Roman" w:cs="Helvetica"/>
          <w:i/>
          <w:szCs w:val="18"/>
        </w:rPr>
        <w:t>Preventing</w:t>
      </w:r>
      <w:r w:rsidR="003B2516">
        <w:rPr>
          <w:rFonts w:ascii="Times New Roman" w:hAnsi="Times New Roman" w:cs="Helvetica"/>
          <w:i/>
          <w:szCs w:val="18"/>
        </w:rPr>
        <w:t xml:space="preserve"> </w:t>
      </w:r>
      <w:r w:rsidRPr="00FB121B">
        <w:rPr>
          <w:rFonts w:ascii="Times New Roman" w:hAnsi="Times New Roman" w:cs="Helvetica"/>
          <w:i/>
          <w:szCs w:val="18"/>
        </w:rPr>
        <w:t>School Failure, 52</w:t>
      </w:r>
      <w:r>
        <w:rPr>
          <w:rFonts w:ascii="Times New Roman" w:hAnsi="Times New Roman" w:cs="Helvetica"/>
          <w:szCs w:val="18"/>
        </w:rPr>
        <w:t>(</w:t>
      </w:r>
      <w:r w:rsidRPr="00FB121B">
        <w:rPr>
          <w:rFonts w:ascii="Times New Roman" w:hAnsi="Times New Roman" w:cs="Helvetica"/>
          <w:szCs w:val="18"/>
        </w:rPr>
        <w:t>3</w:t>
      </w:r>
      <w:r>
        <w:rPr>
          <w:rFonts w:ascii="Times New Roman" w:hAnsi="Times New Roman" w:cs="Helvetica"/>
          <w:szCs w:val="18"/>
        </w:rPr>
        <w:t>), 39-49.</w:t>
      </w:r>
    </w:p>
    <w:p w:rsidR="001830BD" w:rsidRDefault="001830BD" w:rsidP="00FB1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</w:p>
    <w:p w:rsidR="00187EC6" w:rsidRDefault="00187EC6" w:rsidP="00187E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16"/>
        </w:rPr>
      </w:pPr>
      <w:r>
        <w:rPr>
          <w:rFonts w:ascii="Times New Roman" w:hAnsi="Times New Roman" w:cs="Times"/>
          <w:szCs w:val="16"/>
        </w:rPr>
        <w:t xml:space="preserve">Scott, T. M., et al., </w:t>
      </w:r>
      <w:r w:rsidR="00236772">
        <w:rPr>
          <w:rFonts w:ascii="Times New Roman" w:hAnsi="Times New Roman" w:cs="Times"/>
          <w:szCs w:val="16"/>
        </w:rPr>
        <w:t>(2004)</w:t>
      </w:r>
      <w:proofErr w:type="gramStart"/>
      <w:r w:rsidR="00236772">
        <w:rPr>
          <w:rFonts w:ascii="Times New Roman" w:hAnsi="Times New Roman" w:cs="Times"/>
          <w:szCs w:val="16"/>
        </w:rPr>
        <w:t>.</w:t>
      </w:r>
      <w:r w:rsidR="00236772" w:rsidRPr="009544D2">
        <w:rPr>
          <w:rFonts w:ascii="Times New Roman" w:hAnsi="Times New Roman" w:cs="Times"/>
          <w:szCs w:val="16"/>
        </w:rPr>
        <w:t>Using</w:t>
      </w:r>
      <w:proofErr w:type="gramEnd"/>
      <w:r w:rsidR="00236772">
        <w:rPr>
          <w:rFonts w:ascii="Times New Roman" w:hAnsi="Times New Roman" w:cs="Helvetica"/>
        </w:rPr>
        <w:t xml:space="preserve"> </w:t>
      </w:r>
      <w:r w:rsidR="00236772" w:rsidRPr="009544D2">
        <w:rPr>
          <w:rFonts w:ascii="Times New Roman" w:hAnsi="Times New Roman" w:cs="Times"/>
          <w:szCs w:val="16"/>
        </w:rPr>
        <w:t xml:space="preserve">functional behavior assessment in general education settings: </w:t>
      </w:r>
    </w:p>
    <w:p w:rsidR="00236772" w:rsidRPr="00187EC6" w:rsidRDefault="00187EC6" w:rsidP="00187E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16"/>
        </w:rPr>
      </w:pPr>
      <w:r>
        <w:rPr>
          <w:rFonts w:ascii="Times New Roman" w:hAnsi="Times New Roman" w:cs="Times"/>
          <w:szCs w:val="16"/>
        </w:rPr>
        <w:tab/>
      </w:r>
      <w:r w:rsidR="00236772" w:rsidRPr="009544D2">
        <w:rPr>
          <w:rFonts w:ascii="Times New Roman" w:hAnsi="Times New Roman" w:cs="Times"/>
          <w:szCs w:val="16"/>
        </w:rPr>
        <w:t>Making a case for effectiveness and</w:t>
      </w:r>
      <w:r w:rsidR="00236772" w:rsidRPr="009544D2">
        <w:rPr>
          <w:rFonts w:ascii="Times New Roman" w:hAnsi="Times New Roman" w:cs="Helvetica"/>
        </w:rPr>
        <w:t xml:space="preserve"> </w:t>
      </w:r>
      <w:r w:rsidR="00236772" w:rsidRPr="009544D2">
        <w:rPr>
          <w:rFonts w:ascii="Times New Roman" w:hAnsi="Times New Roman" w:cs="Times"/>
          <w:szCs w:val="16"/>
        </w:rPr>
        <w:t>efﬁciency.</w:t>
      </w:r>
      <w:r w:rsidR="00236772" w:rsidRPr="009544D2">
        <w:rPr>
          <w:rFonts w:ascii="Times New Roman" w:hAnsi="Times New Roman" w:cs="Helvetica"/>
        </w:rPr>
        <w:t xml:space="preserve"> </w:t>
      </w:r>
      <w:proofErr w:type="gramStart"/>
      <w:r w:rsidR="00236772" w:rsidRPr="00236772">
        <w:rPr>
          <w:rFonts w:ascii="Times New Roman" w:hAnsi="Times New Roman" w:cs="Times"/>
          <w:i/>
          <w:szCs w:val="16"/>
        </w:rPr>
        <w:t>Behavioral Disorders, 29</w:t>
      </w:r>
      <w:r w:rsidR="00236772" w:rsidRPr="009544D2">
        <w:rPr>
          <w:rFonts w:ascii="Times New Roman" w:hAnsi="Times New Roman" w:cs="Times"/>
          <w:szCs w:val="16"/>
        </w:rPr>
        <w:t>, 300–323.</w:t>
      </w:r>
      <w:proofErr w:type="gramEnd"/>
    </w:p>
    <w:p w:rsidR="00322386" w:rsidRDefault="00322386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</w:p>
    <w:p w:rsidR="001830BD" w:rsidRDefault="00FB121B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r w:rsidRPr="001830BD">
        <w:rPr>
          <w:rFonts w:ascii="Times New Roman" w:hAnsi="Times New Roman" w:cs="Times"/>
          <w:szCs w:val="20"/>
        </w:rPr>
        <w:t xml:space="preserve">Smith, B. W., &amp; Sugai, </w:t>
      </w:r>
      <w:r w:rsidRPr="00187EC6">
        <w:rPr>
          <w:rFonts w:ascii="Times New Roman" w:hAnsi="Times New Roman" w:cs="Times"/>
          <w:bCs/>
          <w:szCs w:val="20"/>
        </w:rPr>
        <w:t>G.</w:t>
      </w:r>
      <w:r w:rsidRPr="001830BD">
        <w:rPr>
          <w:rFonts w:ascii="Times New Roman" w:hAnsi="Times New Roman" w:cs="Times"/>
          <w:b/>
          <w:bCs/>
          <w:szCs w:val="20"/>
        </w:rPr>
        <w:t xml:space="preserve"> </w:t>
      </w:r>
      <w:r w:rsidRPr="001830BD">
        <w:rPr>
          <w:rFonts w:ascii="Times New Roman" w:hAnsi="Times New Roman" w:cs="Times"/>
          <w:szCs w:val="20"/>
        </w:rPr>
        <w:t xml:space="preserve">(2000). </w:t>
      </w:r>
      <w:r w:rsidR="001830BD">
        <w:rPr>
          <w:rFonts w:ascii="Times New Roman" w:hAnsi="Times New Roman" w:cs="Times"/>
          <w:szCs w:val="20"/>
        </w:rPr>
        <w:t>A self-management functional as</w:t>
      </w:r>
      <w:r w:rsidRPr="001830BD">
        <w:rPr>
          <w:rFonts w:ascii="Times New Roman" w:hAnsi="Times New Roman" w:cs="Times"/>
          <w:szCs w:val="20"/>
        </w:rPr>
        <w:t xml:space="preserve">sessment-based behavior </w:t>
      </w:r>
    </w:p>
    <w:p w:rsidR="0079538B" w:rsidRPr="001830BD" w:rsidRDefault="00FB121B" w:rsidP="001830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proofErr w:type="gramStart"/>
      <w:r w:rsidRPr="001830BD">
        <w:rPr>
          <w:rFonts w:ascii="Times New Roman" w:hAnsi="Times New Roman" w:cs="Times"/>
          <w:szCs w:val="20"/>
        </w:rPr>
        <w:t>support</w:t>
      </w:r>
      <w:proofErr w:type="gramEnd"/>
      <w:r w:rsidRPr="001830BD">
        <w:rPr>
          <w:rFonts w:ascii="Times New Roman" w:hAnsi="Times New Roman" w:cs="Times"/>
          <w:szCs w:val="20"/>
        </w:rPr>
        <w:t xml:space="preserve"> plan for a middle school,</w:t>
      </w:r>
      <w:r w:rsidRPr="001830BD">
        <w:rPr>
          <w:rFonts w:ascii="Times New Roman" w:hAnsi="Times New Roman" w:cs="Helvetica"/>
        </w:rPr>
        <w:t xml:space="preserve"> </w:t>
      </w:r>
      <w:r w:rsidRPr="001830BD">
        <w:rPr>
          <w:rFonts w:ascii="Times New Roman" w:hAnsi="Times New Roman" w:cs="Times"/>
          <w:szCs w:val="20"/>
        </w:rPr>
        <w:t xml:space="preserve">student with EBD. </w:t>
      </w:r>
      <w:proofErr w:type="gramStart"/>
      <w:r w:rsidRPr="001830BD">
        <w:rPr>
          <w:rFonts w:ascii="Times New Roman" w:hAnsi="Times New Roman" w:cs="Times"/>
          <w:i/>
          <w:iCs/>
          <w:szCs w:val="20"/>
        </w:rPr>
        <w:t>Journal of Positive Behavior Interventions, 2,</w:t>
      </w:r>
      <w:r w:rsidRPr="001830BD">
        <w:rPr>
          <w:rFonts w:ascii="Times New Roman" w:hAnsi="Times New Roman" w:cs="Helvetica"/>
        </w:rPr>
        <w:t xml:space="preserve"> </w:t>
      </w:r>
      <w:r w:rsidRPr="001830BD">
        <w:rPr>
          <w:rFonts w:ascii="Times New Roman" w:hAnsi="Times New Roman" w:cs="Times"/>
          <w:szCs w:val="20"/>
        </w:rPr>
        <w:t>208-217.</w:t>
      </w:r>
      <w:proofErr w:type="gramEnd"/>
    </w:p>
    <w:p w:rsidR="0079538B" w:rsidRDefault="0079538B" w:rsidP="00FB121B">
      <w:pPr>
        <w:rPr>
          <w:rFonts w:ascii="Times" w:hAnsi="Times" w:cs="Times"/>
          <w:sz w:val="20"/>
          <w:szCs w:val="20"/>
        </w:rPr>
      </w:pPr>
    </w:p>
    <w:p w:rsidR="005E3423" w:rsidRPr="005E3423" w:rsidRDefault="005E3423" w:rsidP="005E3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szCs w:val="18"/>
        </w:rPr>
      </w:pPr>
      <w:r>
        <w:rPr>
          <w:rFonts w:ascii="Times New Roman" w:hAnsi="Times New Roman" w:cs="Helvetica"/>
          <w:szCs w:val="18"/>
        </w:rPr>
        <w:t xml:space="preserve">Stahr, B., Cushing, D., Lane, K., &amp; Fox, J., (2006). </w:t>
      </w:r>
      <w:r>
        <w:rPr>
          <w:rFonts w:ascii="Times New Roman" w:hAnsi="Times New Roman" w:cs="Helvetica"/>
          <w:szCs w:val="48"/>
        </w:rPr>
        <w:t>Efficacy of a function-based i</w:t>
      </w:r>
      <w:r w:rsidRPr="005E3423">
        <w:rPr>
          <w:rFonts w:ascii="Times New Roman" w:hAnsi="Times New Roman" w:cs="Helvetica"/>
          <w:szCs w:val="48"/>
        </w:rPr>
        <w:t xml:space="preserve">ntervention </w:t>
      </w:r>
    </w:p>
    <w:p w:rsidR="005E3423" w:rsidRPr="005E3423" w:rsidRDefault="005E3423" w:rsidP="005E34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  <w:szCs w:val="48"/>
        </w:rPr>
        <w:t>in</w:t>
      </w:r>
      <w:proofErr w:type="gramEnd"/>
      <w:r>
        <w:rPr>
          <w:rFonts w:ascii="Times New Roman" w:hAnsi="Times New Roman" w:cs="Helvetica"/>
          <w:szCs w:val="48"/>
        </w:rPr>
        <w:t xml:space="preserve"> decreasing off-Task behavior e</w:t>
      </w:r>
      <w:r w:rsidRPr="005E3423">
        <w:rPr>
          <w:rFonts w:ascii="Times New Roman" w:hAnsi="Times New Roman" w:cs="Helvetica"/>
          <w:szCs w:val="48"/>
        </w:rPr>
        <w:t xml:space="preserve">xhibited </w:t>
      </w:r>
      <w:r>
        <w:rPr>
          <w:rFonts w:ascii="Times New Roman" w:hAnsi="Times New Roman" w:cs="Helvetica"/>
          <w:szCs w:val="48"/>
        </w:rPr>
        <w:t>by a student w</w:t>
      </w:r>
      <w:r w:rsidRPr="005E3423">
        <w:rPr>
          <w:rFonts w:ascii="Times New Roman" w:hAnsi="Times New Roman" w:cs="Helvetica"/>
          <w:szCs w:val="48"/>
        </w:rPr>
        <w:t>ith ADHD</w:t>
      </w:r>
      <w:r>
        <w:rPr>
          <w:rFonts w:ascii="Times New Roman" w:hAnsi="Times New Roman" w:cs="Helvetica"/>
        </w:rPr>
        <w:t xml:space="preserve">. </w:t>
      </w:r>
      <w:proofErr w:type="gramStart"/>
      <w:r w:rsidRPr="005E3423">
        <w:rPr>
          <w:rFonts w:ascii="Times New Roman" w:hAnsi="Times New Roman" w:cs="Helvetica"/>
          <w:i/>
        </w:rPr>
        <w:t>Journal of Positive Behavior Interventions, 8</w:t>
      </w:r>
      <w:r>
        <w:rPr>
          <w:rFonts w:ascii="Times New Roman" w:hAnsi="Times New Roman" w:cs="Helvetica"/>
        </w:rPr>
        <w:t>(4), 201-211.</w:t>
      </w:r>
      <w:proofErr w:type="gramEnd"/>
    </w:p>
    <w:p w:rsidR="005E3423" w:rsidRDefault="005E3423" w:rsidP="0079538B">
      <w:pPr>
        <w:rPr>
          <w:rFonts w:ascii="Times New Roman" w:hAnsi="Times New Roman"/>
          <w:szCs w:val="20"/>
        </w:rPr>
      </w:pPr>
    </w:p>
    <w:p w:rsidR="0079538B" w:rsidRPr="0079538B" w:rsidRDefault="0079538B" w:rsidP="0079538B">
      <w:pPr>
        <w:rPr>
          <w:rFonts w:ascii="Times New Roman" w:hAnsi="Times New Roman"/>
          <w:szCs w:val="20"/>
        </w:rPr>
      </w:pPr>
      <w:r w:rsidRPr="0079538B">
        <w:rPr>
          <w:rFonts w:ascii="Times New Roman" w:hAnsi="Times New Roman"/>
          <w:szCs w:val="20"/>
        </w:rPr>
        <w:t xml:space="preserve">The IRIS Center for Training Enhancements. (2009). </w:t>
      </w:r>
      <w:r w:rsidRPr="0079538B">
        <w:rPr>
          <w:rFonts w:ascii="Times New Roman" w:hAnsi="Times New Roman"/>
          <w:i/>
          <w:szCs w:val="20"/>
        </w:rPr>
        <w:t>Functional Behavioral Assessment:</w:t>
      </w:r>
      <w:r w:rsidRPr="0079538B">
        <w:rPr>
          <w:rFonts w:ascii="Times New Roman" w:hAnsi="Times New Roman"/>
          <w:szCs w:val="20"/>
        </w:rPr>
        <w:t xml:space="preserve"> </w:t>
      </w:r>
    </w:p>
    <w:p w:rsidR="0079538B" w:rsidRPr="0079538B" w:rsidRDefault="0079538B" w:rsidP="0079538B">
      <w:pPr>
        <w:ind w:left="720"/>
        <w:rPr>
          <w:rFonts w:ascii="Times New Roman" w:hAnsi="Times New Roman"/>
          <w:szCs w:val="20"/>
        </w:rPr>
      </w:pPr>
      <w:r w:rsidRPr="0079538B">
        <w:rPr>
          <w:rFonts w:ascii="Times New Roman" w:hAnsi="Times New Roman"/>
          <w:i/>
          <w:szCs w:val="20"/>
        </w:rPr>
        <w:t>Identifying the Reasons for Problem Behavior and Developing a Behavior Plan</w:t>
      </w:r>
      <w:r w:rsidRPr="0079538B">
        <w:rPr>
          <w:rFonts w:ascii="Times New Roman" w:hAnsi="Times New Roman"/>
          <w:szCs w:val="20"/>
        </w:rPr>
        <w:t xml:space="preserve">. </w:t>
      </w:r>
    </w:p>
    <w:p w:rsidR="0079538B" w:rsidRPr="0079538B" w:rsidRDefault="0079538B" w:rsidP="00C80EF5">
      <w:pPr>
        <w:ind w:left="720"/>
        <w:rPr>
          <w:rFonts w:ascii="Times New Roman" w:hAnsi="Times New Roman"/>
          <w:szCs w:val="20"/>
        </w:rPr>
      </w:pPr>
      <w:r w:rsidRPr="0079538B">
        <w:rPr>
          <w:rFonts w:ascii="Times New Roman" w:hAnsi="Times New Roman"/>
          <w:szCs w:val="20"/>
        </w:rPr>
        <w:t>R</w:t>
      </w:r>
      <w:r w:rsidR="00C80EF5">
        <w:rPr>
          <w:rFonts w:ascii="Times New Roman" w:hAnsi="Times New Roman"/>
          <w:szCs w:val="20"/>
        </w:rPr>
        <w:t>etrieved on July 1, 2011 f</w:t>
      </w:r>
      <w:r w:rsidRPr="0079538B">
        <w:rPr>
          <w:rFonts w:ascii="Times New Roman" w:hAnsi="Times New Roman"/>
          <w:szCs w:val="20"/>
        </w:rPr>
        <w:t xml:space="preserve">rom </w:t>
      </w:r>
      <w:r w:rsidR="00502DCC" w:rsidRPr="0079538B">
        <w:rPr>
          <w:rFonts w:ascii="Times New Roman" w:hAnsi="Times New Roman"/>
          <w:szCs w:val="20"/>
        </w:rPr>
        <w:fldChar w:fldCharType="begin"/>
      </w:r>
      <w:r w:rsidRPr="0079538B">
        <w:rPr>
          <w:rFonts w:ascii="Times New Roman" w:hAnsi="Times New Roman"/>
          <w:szCs w:val="20"/>
        </w:rPr>
        <w:instrText xml:space="preserve"> HYPERLINK "http://iris.peabody.vanderbilt.edu/fba/chalcycle.htm" \t "_blank" </w:instrText>
      </w:r>
      <w:r w:rsidR="00502DCC" w:rsidRPr="0079538B">
        <w:rPr>
          <w:rFonts w:ascii="Times New Roman" w:hAnsi="Times New Roman"/>
          <w:szCs w:val="20"/>
        </w:rPr>
        <w:fldChar w:fldCharType="separate"/>
      </w:r>
      <w:r w:rsidRPr="0079538B">
        <w:rPr>
          <w:rFonts w:ascii="Times New Roman" w:hAnsi="Times New Roman"/>
          <w:color w:val="0000FF"/>
          <w:szCs w:val="20"/>
          <w:u w:val="single"/>
        </w:rPr>
        <w:t>http://iris.peabody.vanderbilt.edu/fba/chalcycle.htm</w:t>
      </w:r>
      <w:r w:rsidR="00502DCC" w:rsidRPr="0079538B">
        <w:rPr>
          <w:rFonts w:ascii="Times New Roman" w:hAnsi="Times New Roman"/>
          <w:szCs w:val="20"/>
        </w:rPr>
        <w:fldChar w:fldCharType="end"/>
      </w:r>
      <w:r w:rsidR="00C80EF5">
        <w:rPr>
          <w:rFonts w:ascii="Times New Roman" w:hAnsi="Times New Roman"/>
          <w:szCs w:val="20"/>
        </w:rPr>
        <w:t>.</w:t>
      </w:r>
    </w:p>
    <w:p w:rsidR="00FB121B" w:rsidRDefault="00FB121B" w:rsidP="00FB121B">
      <w:pPr>
        <w:rPr>
          <w:rFonts w:ascii="Times" w:hAnsi="Times" w:cs="Times"/>
          <w:sz w:val="20"/>
          <w:szCs w:val="20"/>
        </w:rPr>
      </w:pPr>
    </w:p>
    <w:p w:rsidR="00B70FDC" w:rsidRDefault="00B70FDC" w:rsidP="00B70F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</w:p>
    <w:p w:rsidR="00B70FDC" w:rsidRDefault="00B70FDC" w:rsidP="00B70F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r w:rsidRPr="00B70FDC">
        <w:rPr>
          <w:rFonts w:ascii="Times New Roman" w:hAnsi="Times New Roman" w:cs="Times"/>
          <w:szCs w:val="20"/>
        </w:rPr>
        <w:t>Touchette, P. E., MacDonald, R</w:t>
      </w:r>
      <w:r>
        <w:rPr>
          <w:rFonts w:ascii="Times New Roman" w:hAnsi="Times New Roman" w:cs="Times"/>
          <w:szCs w:val="20"/>
        </w:rPr>
        <w:t xml:space="preserve">. F., &amp; Langer, S. N. (1985). </w:t>
      </w:r>
      <w:r w:rsidRPr="00B70FDC">
        <w:rPr>
          <w:rFonts w:ascii="Times New Roman" w:hAnsi="Times New Roman" w:cs="Times"/>
          <w:szCs w:val="20"/>
        </w:rPr>
        <w:t xml:space="preserve">A scatter plot for identifying </w:t>
      </w:r>
    </w:p>
    <w:p w:rsidR="00B70FDC" w:rsidRPr="00B70FDC" w:rsidRDefault="00B70FDC" w:rsidP="00B70F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r>
        <w:rPr>
          <w:rFonts w:ascii="Times New Roman" w:hAnsi="Times New Roman" w:cs="Times"/>
          <w:szCs w:val="20"/>
        </w:rPr>
        <w:tab/>
      </w:r>
      <w:r w:rsidRPr="00B70FDC">
        <w:rPr>
          <w:rFonts w:ascii="Times New Roman" w:hAnsi="Times New Roman" w:cs="Times"/>
          <w:szCs w:val="20"/>
        </w:rPr>
        <w:t xml:space="preserve">stimulus control of problem behavior.  </w:t>
      </w:r>
      <w:proofErr w:type="gramStart"/>
      <w:r w:rsidRPr="00B70FDC">
        <w:rPr>
          <w:rFonts w:ascii="Times New Roman" w:hAnsi="Times New Roman" w:cs="Times"/>
          <w:i/>
          <w:iCs/>
          <w:szCs w:val="20"/>
        </w:rPr>
        <w:t>Journal of Applied Behavior Analysis, 18, 343- 351.</w:t>
      </w:r>
      <w:proofErr w:type="gramEnd"/>
      <w:r w:rsidRPr="00B70FDC">
        <w:rPr>
          <w:rFonts w:ascii="Times New Roman" w:hAnsi="Times New Roman" w:cs="Times"/>
          <w:i/>
          <w:iCs/>
          <w:szCs w:val="20"/>
        </w:rPr>
        <w:t xml:space="preserve"> </w:t>
      </w:r>
    </w:p>
    <w:p w:rsidR="00B70FDC" w:rsidRDefault="00B70FDC" w:rsidP="007C15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</w:p>
    <w:p w:rsidR="007C15C2" w:rsidRPr="007C15C2" w:rsidRDefault="007C15C2" w:rsidP="007C15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Times"/>
          <w:szCs w:val="20"/>
        </w:rPr>
        <w:t xml:space="preserve">Turton, A. M., Umbreit, J., &amp; Mathur, S. R. (2010). </w:t>
      </w:r>
      <w:r>
        <w:rPr>
          <w:rFonts w:ascii="Times New Roman" w:hAnsi="Times New Roman" w:cs="Helvetica"/>
          <w:bCs/>
          <w:szCs w:val="30"/>
        </w:rPr>
        <w:t>Systematic function-based i</w:t>
      </w:r>
      <w:r w:rsidRPr="007C15C2">
        <w:rPr>
          <w:rFonts w:ascii="Times New Roman" w:hAnsi="Times New Roman" w:cs="Helvetica"/>
          <w:bCs/>
          <w:szCs w:val="30"/>
        </w:rPr>
        <w:t>ntervention for</w:t>
      </w:r>
      <w:r w:rsidRPr="007C15C2">
        <w:rPr>
          <w:rFonts w:ascii="Times New Roman" w:hAnsi="Times New Roman" w:cs="Helvetica"/>
        </w:rPr>
        <w:t xml:space="preserve"> </w:t>
      </w:r>
    </w:p>
    <w:p w:rsidR="00FB121B" w:rsidRPr="00936F65" w:rsidRDefault="007C15C2" w:rsidP="00E57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"/>
          <w:szCs w:val="20"/>
        </w:rPr>
      </w:pPr>
      <w:proofErr w:type="gramStart"/>
      <w:r>
        <w:rPr>
          <w:rFonts w:ascii="Times New Roman" w:hAnsi="Times New Roman" w:cs="Helvetica"/>
          <w:bCs/>
          <w:szCs w:val="30"/>
        </w:rPr>
        <w:t>adolescents</w:t>
      </w:r>
      <w:proofErr w:type="gramEnd"/>
      <w:r>
        <w:rPr>
          <w:rFonts w:ascii="Times New Roman" w:hAnsi="Times New Roman" w:cs="Helvetica"/>
          <w:bCs/>
          <w:szCs w:val="30"/>
        </w:rPr>
        <w:t xml:space="preserve"> with emotional and behavioral d</w:t>
      </w:r>
      <w:r w:rsidRPr="007C15C2">
        <w:rPr>
          <w:rFonts w:ascii="Times New Roman" w:hAnsi="Times New Roman" w:cs="Helvetica"/>
          <w:bCs/>
          <w:szCs w:val="30"/>
        </w:rPr>
        <w:t>isorders</w:t>
      </w:r>
      <w:r w:rsidRPr="007C15C2">
        <w:rPr>
          <w:rFonts w:ascii="Times New Roman" w:hAnsi="Times New Roman" w:cs="Helvetica"/>
        </w:rPr>
        <w:t xml:space="preserve"> </w:t>
      </w:r>
      <w:r>
        <w:rPr>
          <w:rFonts w:ascii="Times New Roman" w:hAnsi="Times New Roman" w:cs="Helvetica"/>
          <w:bCs/>
          <w:szCs w:val="30"/>
        </w:rPr>
        <w:t>in an alternative setting: Broadening the c</w:t>
      </w:r>
      <w:r w:rsidRPr="007C15C2">
        <w:rPr>
          <w:rFonts w:ascii="Times New Roman" w:hAnsi="Times New Roman" w:cs="Helvetica"/>
          <w:bCs/>
          <w:szCs w:val="30"/>
        </w:rPr>
        <w:t>ontext</w:t>
      </w:r>
      <w:r w:rsidR="00A3781F">
        <w:rPr>
          <w:rFonts w:ascii="Times New Roman" w:hAnsi="Times New Roman" w:cs="Helvetica"/>
          <w:bCs/>
          <w:szCs w:val="30"/>
        </w:rPr>
        <w:t xml:space="preserve">. </w:t>
      </w:r>
      <w:proofErr w:type="gramStart"/>
      <w:r w:rsidR="00A3781F" w:rsidRPr="00183BC5">
        <w:rPr>
          <w:rFonts w:ascii="Times New Roman" w:hAnsi="Times New Roman" w:cs="Helvetica"/>
          <w:bCs/>
          <w:i/>
          <w:szCs w:val="30"/>
        </w:rPr>
        <w:t>Behavioral Disorders, 36</w:t>
      </w:r>
      <w:r w:rsidR="00A3781F">
        <w:rPr>
          <w:rFonts w:ascii="Times New Roman" w:hAnsi="Times New Roman" w:cs="Helvetica"/>
          <w:bCs/>
          <w:szCs w:val="30"/>
        </w:rPr>
        <w:t>(2), 117-128.</w:t>
      </w:r>
      <w:proofErr w:type="gramEnd"/>
      <w:r w:rsidRPr="007C15C2">
        <w:rPr>
          <w:rFonts w:ascii="Times New Roman" w:hAnsi="Times New Roman" w:cs="Helvetica"/>
        </w:rPr>
        <w:t xml:space="preserve"> </w:t>
      </w:r>
      <w:r w:rsidRPr="007C15C2">
        <w:rPr>
          <w:rFonts w:ascii="Times New Roman" w:hAnsi="Times New Roman" w:cs="Times"/>
          <w:szCs w:val="20"/>
        </w:rPr>
        <w:t xml:space="preserve"> </w:t>
      </w:r>
    </w:p>
    <w:p w:rsidR="00236772" w:rsidRPr="00936F65" w:rsidRDefault="00236772" w:rsidP="00FB1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  <w:highlight w:val="yellow"/>
        </w:rPr>
      </w:pPr>
    </w:p>
    <w:p w:rsidR="005161DE" w:rsidRDefault="005161DE" w:rsidP="005161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Umbreit, J., &amp; Blair, K. B. (1997). Using structural analysis to facilitate the treatment of </w:t>
      </w:r>
    </w:p>
    <w:p w:rsidR="005161DE" w:rsidRDefault="00664CAF" w:rsidP="005161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ab/>
      </w:r>
      <w:proofErr w:type="gramStart"/>
      <w:r w:rsidR="005161DE">
        <w:rPr>
          <w:rFonts w:ascii="Times New Roman" w:hAnsi="Times New Roman" w:cs="Times New Roman"/>
        </w:rPr>
        <w:t>noncompliance</w:t>
      </w:r>
      <w:proofErr w:type="gramEnd"/>
      <w:r w:rsidR="005161DE">
        <w:rPr>
          <w:rFonts w:ascii="Times New Roman" w:hAnsi="Times New Roman" w:cs="Times New Roman"/>
        </w:rPr>
        <w:t xml:space="preserve"> and aggression in a young child at-risk for behavioral disorders. </w:t>
      </w:r>
    </w:p>
    <w:p w:rsidR="005161DE" w:rsidRDefault="00664CAF" w:rsidP="005161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proofErr w:type="gramStart"/>
      <w:r w:rsidR="005161DE">
        <w:rPr>
          <w:rFonts w:ascii="Times New Roman" w:hAnsi="Times New Roman" w:cs="Times New Roman"/>
          <w:i/>
          <w:iCs/>
        </w:rPr>
        <w:t>Behavioral</w:t>
      </w:r>
      <w:r w:rsidR="005161DE">
        <w:rPr>
          <w:rFonts w:ascii="Times New Roman" w:hAnsi="Times New Roman" w:cs="Times New Roman"/>
        </w:rPr>
        <w:t xml:space="preserve"> </w:t>
      </w:r>
      <w:r w:rsidR="005161DE">
        <w:rPr>
          <w:rFonts w:ascii="Times New Roman" w:hAnsi="Times New Roman" w:cs="Times New Roman"/>
          <w:i/>
          <w:iCs/>
        </w:rPr>
        <w:t>Disorders, 22</w:t>
      </w:r>
      <w:r w:rsidR="005161DE">
        <w:rPr>
          <w:rFonts w:ascii="Times New Roman" w:hAnsi="Times New Roman" w:cs="Times New Roman"/>
        </w:rPr>
        <w:t>, 75-86.</w:t>
      </w:r>
      <w:proofErr w:type="gramEnd"/>
    </w:p>
    <w:p w:rsidR="00236772" w:rsidRDefault="00236772" w:rsidP="005161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</w:p>
    <w:p w:rsidR="00664CAF" w:rsidRDefault="00664CAF" w:rsidP="00664CAF">
      <w:pPr>
        <w:rPr>
          <w:rFonts w:ascii="Times New Roman" w:hAnsi="Times New Roman"/>
          <w:i/>
          <w:iCs/>
        </w:rPr>
      </w:pPr>
      <w:r w:rsidRPr="00A45D41">
        <w:rPr>
          <w:rFonts w:ascii="Times New Roman" w:hAnsi="Times New Roman"/>
        </w:rPr>
        <w:t xml:space="preserve">Umbreit, J., Ferro, J., Liaupsin, C. J., &amp; Lane, K. L. (2007). </w:t>
      </w:r>
      <w:r w:rsidRPr="00A45D41">
        <w:rPr>
          <w:rFonts w:ascii="Times New Roman" w:hAnsi="Times New Roman"/>
          <w:i/>
          <w:iCs/>
        </w:rPr>
        <w:t xml:space="preserve">Functional behavioral assessment </w:t>
      </w:r>
    </w:p>
    <w:p w:rsidR="00664CAF" w:rsidRDefault="00664CAF" w:rsidP="00664CAF">
      <w:pPr>
        <w:ind w:left="720"/>
        <w:rPr>
          <w:rFonts w:ascii="Times New Roman" w:hAnsi="Times New Roman"/>
        </w:rPr>
      </w:pPr>
      <w:proofErr w:type="gramStart"/>
      <w:r w:rsidRPr="00A45D41">
        <w:rPr>
          <w:rFonts w:ascii="Times New Roman" w:hAnsi="Times New Roman"/>
          <w:i/>
          <w:iCs/>
        </w:rPr>
        <w:t>and</w:t>
      </w:r>
      <w:proofErr w:type="gramEnd"/>
      <w:r w:rsidRPr="00A45D41">
        <w:rPr>
          <w:rFonts w:ascii="Times New Roman" w:hAnsi="Times New Roman"/>
          <w:i/>
          <w:iCs/>
        </w:rPr>
        <w:t xml:space="preserve"> function-based intervention: An effective, practical approach. </w:t>
      </w:r>
      <w:r w:rsidRPr="00A45D41">
        <w:rPr>
          <w:rFonts w:ascii="Times New Roman" w:hAnsi="Times New Roman"/>
        </w:rPr>
        <w:t xml:space="preserve"> Upper Saddle River, NJ: Pearson Press.</w:t>
      </w:r>
    </w:p>
    <w:p w:rsidR="00664CAF" w:rsidRDefault="00664CAF" w:rsidP="00FB1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</w:p>
    <w:p w:rsidR="00A1041C" w:rsidRDefault="00FB121B" w:rsidP="00FB12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zCs w:val="20"/>
        </w:rPr>
      </w:pPr>
      <w:r w:rsidRPr="00A1041C">
        <w:rPr>
          <w:rFonts w:ascii="Times New Roman" w:hAnsi="Times New Roman" w:cs="Times"/>
          <w:szCs w:val="20"/>
        </w:rPr>
        <w:t>Umbreit, J., Lane, K. L., &amp; Dejud, C. (2004). Improving classroom</w:t>
      </w:r>
      <w:r w:rsidRPr="00A1041C">
        <w:rPr>
          <w:rFonts w:ascii="Times New Roman" w:hAnsi="Times New Roman" w:cs="Helvetica"/>
        </w:rPr>
        <w:t xml:space="preserve"> </w:t>
      </w:r>
      <w:r w:rsidRPr="00A1041C">
        <w:rPr>
          <w:rFonts w:ascii="Times New Roman" w:hAnsi="Times New Roman" w:cs="Times"/>
          <w:szCs w:val="20"/>
        </w:rPr>
        <w:t xml:space="preserve">behavior by modifying task </w:t>
      </w:r>
    </w:p>
    <w:p w:rsidR="00FB121B" w:rsidRPr="00A1041C" w:rsidRDefault="00FB121B" w:rsidP="00A10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Helvetica"/>
        </w:rPr>
      </w:pPr>
      <w:proofErr w:type="gramStart"/>
      <w:r w:rsidRPr="00A1041C">
        <w:rPr>
          <w:rFonts w:ascii="Times New Roman" w:hAnsi="Times New Roman" w:cs="Times"/>
          <w:szCs w:val="20"/>
        </w:rPr>
        <w:t>difficulty</w:t>
      </w:r>
      <w:proofErr w:type="gramEnd"/>
      <w:r w:rsidRPr="00A1041C">
        <w:rPr>
          <w:rFonts w:ascii="Times New Roman" w:hAnsi="Times New Roman" w:cs="Times"/>
          <w:szCs w:val="20"/>
        </w:rPr>
        <w:t>: Effects of increasing</w:t>
      </w:r>
      <w:r w:rsidRPr="00A1041C">
        <w:rPr>
          <w:rFonts w:ascii="Times New Roman" w:hAnsi="Times New Roman" w:cs="Helvetica"/>
        </w:rPr>
        <w:t xml:space="preserve"> </w:t>
      </w:r>
      <w:r w:rsidRPr="00A1041C">
        <w:rPr>
          <w:rFonts w:ascii="Times New Roman" w:hAnsi="Times New Roman" w:cs="Times"/>
          <w:szCs w:val="20"/>
        </w:rPr>
        <w:t xml:space="preserve">the difficulty of too easy tasks. </w:t>
      </w:r>
      <w:proofErr w:type="gramStart"/>
      <w:r w:rsidRPr="00A1041C">
        <w:rPr>
          <w:rFonts w:ascii="Times New Roman" w:hAnsi="Times New Roman" w:cs="Times"/>
          <w:i/>
          <w:iCs/>
          <w:szCs w:val="20"/>
        </w:rPr>
        <w:t xml:space="preserve">Journal of Positive Behavior Support, 6, </w:t>
      </w:r>
      <w:r w:rsidRPr="00A1041C">
        <w:rPr>
          <w:rFonts w:ascii="Times New Roman" w:hAnsi="Times New Roman" w:cs="Times"/>
          <w:szCs w:val="20"/>
        </w:rPr>
        <w:t>13-20.</w:t>
      </w:r>
      <w:proofErr w:type="gramEnd"/>
      <w:r w:rsidRPr="00A1041C">
        <w:rPr>
          <w:rFonts w:ascii="Times New Roman" w:hAnsi="Times New Roman" w:cs="Helvetica"/>
        </w:rPr>
        <w:t xml:space="preserve"> </w:t>
      </w:r>
    </w:p>
    <w:p w:rsidR="005161DE" w:rsidRDefault="005161DE" w:rsidP="00FB121B">
      <w:pPr>
        <w:rPr>
          <w:rFonts w:ascii="Times New Roman" w:hAnsi="Times New Roman"/>
        </w:rPr>
      </w:pPr>
    </w:p>
    <w:p w:rsidR="005161DE" w:rsidRDefault="005161DE" w:rsidP="005161DE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Wood, B. K., Ferro, J. B., Umbreit, J., &amp; Liaupsin, C. J. (2011</w:t>
      </w:r>
      <w:r w:rsidRPr="005161DE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szCs w:val="20"/>
        </w:rPr>
        <w:t xml:space="preserve">Addressing the challenging </w:t>
      </w:r>
    </w:p>
    <w:p w:rsidR="005161DE" w:rsidRPr="005161DE" w:rsidRDefault="005161DE" w:rsidP="005161DE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Cs w:val="20"/>
        </w:rPr>
        <w:t>behavior</w:t>
      </w:r>
      <w:proofErr w:type="gramEnd"/>
      <w:r>
        <w:rPr>
          <w:rFonts w:ascii="Times New Roman" w:hAnsi="Times New Roman"/>
          <w:szCs w:val="20"/>
        </w:rPr>
        <w:t xml:space="preserve"> of young children through s</w:t>
      </w:r>
      <w:r w:rsidRPr="005161DE">
        <w:rPr>
          <w:rFonts w:ascii="Times New Roman" w:hAnsi="Times New Roman"/>
          <w:szCs w:val="20"/>
        </w:rPr>
        <w:t xml:space="preserve">ystematic </w:t>
      </w:r>
      <w:r>
        <w:rPr>
          <w:rFonts w:ascii="Times New Roman" w:hAnsi="Times New Roman"/>
          <w:szCs w:val="20"/>
        </w:rPr>
        <w:t>f</w:t>
      </w:r>
      <w:r w:rsidRPr="005161DE">
        <w:rPr>
          <w:rFonts w:ascii="Times New Roman" w:hAnsi="Times New Roman"/>
          <w:szCs w:val="20"/>
        </w:rPr>
        <w:t>unction-</w:t>
      </w:r>
      <w:r>
        <w:rPr>
          <w:rFonts w:ascii="Times New Roman" w:hAnsi="Times New Roman"/>
          <w:szCs w:val="20"/>
        </w:rPr>
        <w:t>b</w:t>
      </w:r>
      <w:r w:rsidRPr="005161DE">
        <w:rPr>
          <w:rFonts w:ascii="Times New Roman" w:hAnsi="Times New Roman"/>
          <w:szCs w:val="20"/>
        </w:rPr>
        <w:t xml:space="preserve">ased </w:t>
      </w:r>
      <w:r>
        <w:rPr>
          <w:rFonts w:ascii="Times New Roman" w:hAnsi="Times New Roman"/>
          <w:szCs w:val="20"/>
        </w:rPr>
        <w:t>i</w:t>
      </w:r>
      <w:r w:rsidRPr="005161DE">
        <w:rPr>
          <w:rFonts w:ascii="Times New Roman" w:hAnsi="Times New Roman"/>
          <w:szCs w:val="20"/>
        </w:rPr>
        <w:t>ntervention.</w:t>
      </w:r>
      <w:r>
        <w:rPr>
          <w:rFonts w:ascii="Times New Roman" w:hAnsi="Times New Roman"/>
          <w:szCs w:val="20"/>
        </w:rPr>
        <w:t xml:space="preserve"> </w:t>
      </w:r>
      <w:r w:rsidRPr="005161DE">
        <w:rPr>
          <w:rFonts w:ascii="Times New Roman" w:hAnsi="Times New Roman"/>
          <w:i/>
          <w:szCs w:val="20"/>
        </w:rPr>
        <w:t>Topics in E</w:t>
      </w:r>
      <w:r>
        <w:rPr>
          <w:rFonts w:ascii="Times New Roman" w:hAnsi="Times New Roman"/>
          <w:i/>
          <w:szCs w:val="20"/>
        </w:rPr>
        <w:t>arly Childhood Special Education</w:t>
      </w:r>
      <w:r w:rsidRPr="005161DE">
        <w:rPr>
          <w:rFonts w:ascii="Times New Roman" w:hAnsi="Times New Roman"/>
          <w:i/>
          <w:szCs w:val="20"/>
        </w:rPr>
        <w:t xml:space="preserve">, 30 </w:t>
      </w:r>
      <w:r>
        <w:rPr>
          <w:rFonts w:ascii="Times New Roman" w:hAnsi="Times New Roman"/>
          <w:szCs w:val="20"/>
        </w:rPr>
        <w:t>(4), 221-232</w:t>
      </w:r>
    </w:p>
    <w:p w:rsidR="00A14885" w:rsidRPr="00F119C3" w:rsidRDefault="00A14885">
      <w:pPr>
        <w:rPr>
          <w:rFonts w:ascii="Times New Roman" w:hAnsi="Times New Roman"/>
        </w:rPr>
      </w:pPr>
    </w:p>
    <w:sectPr w:rsidR="00A14885" w:rsidRPr="00F119C3" w:rsidSect="00870750">
      <w:headerReference w:type="even" r:id="rId5"/>
      <w:headerReference w:type="default" r:id="rId6"/>
      <w:type w:val="continuous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33991" w:rsidRDefault="00733991" w:rsidP="00C272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3991" w:rsidRDefault="00733991" w:rsidP="0099327B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33991" w:rsidRDefault="00733991" w:rsidP="00C272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FDC">
      <w:rPr>
        <w:rStyle w:val="PageNumber"/>
        <w:noProof/>
      </w:rPr>
      <w:t>8</w:t>
    </w:r>
    <w:r>
      <w:rPr>
        <w:rStyle w:val="PageNumber"/>
      </w:rPr>
      <w:fldChar w:fldCharType="end"/>
    </w:r>
  </w:p>
  <w:p w:rsidR="00733991" w:rsidRDefault="00733991" w:rsidP="0099327B">
    <w:pPr>
      <w:pStyle w:val="Header"/>
      <w:ind w:right="360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BE540E"/>
    <w:multiLevelType w:val="hybridMultilevel"/>
    <w:tmpl w:val="E83E1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E00E6"/>
    <w:multiLevelType w:val="hybridMultilevel"/>
    <w:tmpl w:val="6402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25013"/>
    <w:multiLevelType w:val="multilevel"/>
    <w:tmpl w:val="E7B493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0699"/>
    <w:multiLevelType w:val="multilevel"/>
    <w:tmpl w:val="F0EE9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66DC8"/>
    <w:multiLevelType w:val="hybridMultilevel"/>
    <w:tmpl w:val="6F243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D37C33"/>
    <w:multiLevelType w:val="multilevel"/>
    <w:tmpl w:val="F0EE9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5D00E36"/>
    <w:multiLevelType w:val="hybridMultilevel"/>
    <w:tmpl w:val="C6AC6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BA4CF4"/>
    <w:multiLevelType w:val="hybridMultilevel"/>
    <w:tmpl w:val="C1A093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563FD5"/>
    <w:multiLevelType w:val="multilevel"/>
    <w:tmpl w:val="2A7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B20EEC"/>
    <w:multiLevelType w:val="hybridMultilevel"/>
    <w:tmpl w:val="48E25E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323BAC"/>
    <w:multiLevelType w:val="hybridMultilevel"/>
    <w:tmpl w:val="E7B49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F0ED8"/>
    <w:multiLevelType w:val="hybridMultilevel"/>
    <w:tmpl w:val="6450B4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EB1C4B"/>
    <w:multiLevelType w:val="multilevel"/>
    <w:tmpl w:val="F0EE9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86342F"/>
    <w:rsid w:val="00003BA4"/>
    <w:rsid w:val="000145FE"/>
    <w:rsid w:val="000660DA"/>
    <w:rsid w:val="00073123"/>
    <w:rsid w:val="0007708D"/>
    <w:rsid w:val="000A094C"/>
    <w:rsid w:val="000B7EA7"/>
    <w:rsid w:val="001830BD"/>
    <w:rsid w:val="00183BC5"/>
    <w:rsid w:val="00186667"/>
    <w:rsid w:val="00187EC6"/>
    <w:rsid w:val="001B5FF1"/>
    <w:rsid w:val="001D6CA5"/>
    <w:rsid w:val="00236772"/>
    <w:rsid w:val="0025179C"/>
    <w:rsid w:val="002E16EF"/>
    <w:rsid w:val="00322386"/>
    <w:rsid w:val="00334977"/>
    <w:rsid w:val="00390000"/>
    <w:rsid w:val="003B2516"/>
    <w:rsid w:val="003C2AE4"/>
    <w:rsid w:val="003F1C0D"/>
    <w:rsid w:val="003F5A9B"/>
    <w:rsid w:val="00440AB4"/>
    <w:rsid w:val="00444497"/>
    <w:rsid w:val="00445EDF"/>
    <w:rsid w:val="00460013"/>
    <w:rsid w:val="004A4520"/>
    <w:rsid w:val="004E6DB7"/>
    <w:rsid w:val="00502DCC"/>
    <w:rsid w:val="005138F7"/>
    <w:rsid w:val="005161DE"/>
    <w:rsid w:val="00522C7E"/>
    <w:rsid w:val="00537243"/>
    <w:rsid w:val="00587124"/>
    <w:rsid w:val="005A6AD6"/>
    <w:rsid w:val="005E3423"/>
    <w:rsid w:val="005F2CE3"/>
    <w:rsid w:val="00631AF7"/>
    <w:rsid w:val="006568ED"/>
    <w:rsid w:val="00656D15"/>
    <w:rsid w:val="00664CAF"/>
    <w:rsid w:val="006667F0"/>
    <w:rsid w:val="006D244C"/>
    <w:rsid w:val="006D2A55"/>
    <w:rsid w:val="00733991"/>
    <w:rsid w:val="0079538B"/>
    <w:rsid w:val="007A3A5C"/>
    <w:rsid w:val="007B07AD"/>
    <w:rsid w:val="007C15C2"/>
    <w:rsid w:val="00824AE5"/>
    <w:rsid w:val="0086342F"/>
    <w:rsid w:val="00870750"/>
    <w:rsid w:val="00880869"/>
    <w:rsid w:val="00894737"/>
    <w:rsid w:val="00895004"/>
    <w:rsid w:val="008C07F7"/>
    <w:rsid w:val="00903CC5"/>
    <w:rsid w:val="0093077F"/>
    <w:rsid w:val="00936F65"/>
    <w:rsid w:val="009544D2"/>
    <w:rsid w:val="009800EF"/>
    <w:rsid w:val="0099327B"/>
    <w:rsid w:val="009B5AF8"/>
    <w:rsid w:val="009E2E64"/>
    <w:rsid w:val="00A03EDF"/>
    <w:rsid w:val="00A1041C"/>
    <w:rsid w:val="00A14885"/>
    <w:rsid w:val="00A30303"/>
    <w:rsid w:val="00A3609C"/>
    <w:rsid w:val="00A3781F"/>
    <w:rsid w:val="00A45D41"/>
    <w:rsid w:val="00A71C20"/>
    <w:rsid w:val="00A7246E"/>
    <w:rsid w:val="00A843D6"/>
    <w:rsid w:val="00AC25A2"/>
    <w:rsid w:val="00AF6A9B"/>
    <w:rsid w:val="00B52183"/>
    <w:rsid w:val="00B70FDC"/>
    <w:rsid w:val="00BA2306"/>
    <w:rsid w:val="00C272C7"/>
    <w:rsid w:val="00C34592"/>
    <w:rsid w:val="00C4093A"/>
    <w:rsid w:val="00C530B7"/>
    <w:rsid w:val="00C80EF5"/>
    <w:rsid w:val="00CF0913"/>
    <w:rsid w:val="00D02F3B"/>
    <w:rsid w:val="00D16C10"/>
    <w:rsid w:val="00D2531F"/>
    <w:rsid w:val="00D96985"/>
    <w:rsid w:val="00E577A5"/>
    <w:rsid w:val="00EE3552"/>
    <w:rsid w:val="00F119C3"/>
    <w:rsid w:val="00F3510C"/>
    <w:rsid w:val="00FB121B"/>
    <w:rsid w:val="00FC5D0C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DC1358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880869"/>
    <w:pPr>
      <w:ind w:left="720"/>
      <w:contextualSpacing/>
    </w:pPr>
  </w:style>
  <w:style w:type="character" w:styleId="Strong">
    <w:name w:val="Strong"/>
    <w:basedOn w:val="DefaultParagraphFont"/>
    <w:uiPriority w:val="22"/>
    <w:rsid w:val="000B7EA7"/>
    <w:rPr>
      <w:b/>
    </w:rPr>
  </w:style>
  <w:style w:type="character" w:styleId="Hyperlink">
    <w:name w:val="Hyperlink"/>
    <w:basedOn w:val="DefaultParagraphFont"/>
    <w:uiPriority w:val="99"/>
    <w:rsid w:val="000B7EA7"/>
    <w:rPr>
      <w:color w:val="0000FF"/>
      <w:u w:val="single"/>
    </w:rPr>
  </w:style>
  <w:style w:type="table" w:styleId="TableGrid">
    <w:name w:val="Table Grid"/>
    <w:basedOn w:val="TableNormal"/>
    <w:rsid w:val="00C409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">
    <w:name w:val="Topic"/>
    <w:rsid w:val="00A45D41"/>
    <w:pPr>
      <w:widowControl w:val="0"/>
      <w:autoSpaceDE w:val="0"/>
      <w:autoSpaceDN w:val="0"/>
      <w:adjustRightInd w:val="0"/>
    </w:pPr>
    <w:rPr>
      <w:rFonts w:ascii="Times" w:eastAsia="Times New Roman" w:hAnsi="Times" w:cs="Times"/>
      <w:b/>
      <w:bCs/>
      <w:lang w:bidi="en-US"/>
    </w:rPr>
  </w:style>
  <w:style w:type="character" w:styleId="FollowedHyperlink">
    <w:name w:val="FollowedHyperlink"/>
    <w:basedOn w:val="DefaultParagraphFont"/>
    <w:rsid w:val="005161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9932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327B"/>
  </w:style>
  <w:style w:type="character" w:styleId="PageNumber">
    <w:name w:val="page number"/>
    <w:basedOn w:val="DefaultParagraphFont"/>
    <w:rsid w:val="00993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1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5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8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4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4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6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2214</Words>
  <Characters>12620</Characters>
  <Application>Microsoft Word 12.0.0</Application>
  <DocSecurity>0</DocSecurity>
  <Lines>105</Lines>
  <Paragraphs>25</Paragraphs>
  <ScaleCrop>false</ScaleCrop>
  <Company>Vanderbilt University</Company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Balturshot</dc:creator>
  <cp:keywords/>
  <cp:lastModifiedBy>Belmont University</cp:lastModifiedBy>
  <cp:revision>53</cp:revision>
  <cp:lastPrinted>2011-07-24T17:38:00Z</cp:lastPrinted>
  <dcterms:created xsi:type="dcterms:W3CDTF">2011-07-03T15:42:00Z</dcterms:created>
  <dcterms:modified xsi:type="dcterms:W3CDTF">2011-07-24T17:55:00Z</dcterms:modified>
</cp:coreProperties>
</file>