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1050"/>
        <w:gridCol w:w="2445"/>
        <w:gridCol w:w="2775"/>
        <w:gridCol w:w="2640"/>
        <w:tblGridChange w:id="0">
          <w:tblGrid>
            <w:gridCol w:w="1470"/>
            <w:gridCol w:w="1050"/>
            <w:gridCol w:w="2445"/>
            <w:gridCol w:w="2775"/>
            <w:gridCol w:w="264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Classes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Times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Actively Working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Following Directions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Take a break when asked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Needs several reminders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Rude toward staff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Does not work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Puts up fists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Throws/tosses objects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8:25-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8:38-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8:51-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2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9:10-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9:23</w:t>
            </w:r>
          </w:p>
        </w:tc>
        <w:tc>
          <w:tcPr>
            <w:tcBorders>
              <w:top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9:23-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9:36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700" w:hRule="atLeast"/>
        </w:trPr>
        <w:tc>
          <w:tcPr>
            <w:vMerge w:val="continue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9:36-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9:50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3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9:54-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10:07-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8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10:20-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10:38-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720" w:hRule="atLeast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4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11:12-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11:25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11:25-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11:38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11:38-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11:52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5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12:22-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6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12:35-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12:48-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720" w:hRule="atLeast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6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1:06-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1:19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1:19-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1:32-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1:46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 7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1:46-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6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1:59-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6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2:12-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sz w:val="48"/>
        <w:szCs w:val="48"/>
      </w:rPr>
    </w:pPr>
    <w:r w:rsidDel="00000000" w:rsidR="00000000" w:rsidRPr="00000000">
      <w:rPr>
        <w:rFonts w:ascii="Comic Sans MS" w:cs="Comic Sans MS" w:eastAsia="Comic Sans MS" w:hAnsi="Comic Sans MS"/>
        <w:sz w:val="48"/>
        <w:szCs w:val="48"/>
        <w:rtl w:val="0"/>
      </w:rPr>
      <w:t xml:space="preserve">       ________’s Point Sheet       </w:t>
    </w:r>
  </w:p>
  <w:p w:rsidR="00000000" w:rsidDel="00000000" w:rsidP="00000000" w:rsidRDefault="00000000" w:rsidRPr="00000000" w14:paraId="0000009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sz w:val="28"/>
        <w:szCs w:val="28"/>
      </w:rPr>
    </w:pPr>
    <w:r w:rsidDel="00000000" w:rsidR="00000000" w:rsidRPr="00000000">
      <w:rPr>
        <w:rFonts w:ascii="Comic Sans MS" w:cs="Comic Sans MS" w:eastAsia="Comic Sans MS" w:hAnsi="Comic Sans MS"/>
        <w:sz w:val="28"/>
        <w:szCs w:val="28"/>
        <w:rtl w:val="0"/>
      </w:rPr>
      <w:t xml:space="preserve">Date 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