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EB4" w:rsidRPr="00840587" w:rsidRDefault="00840587">
      <w:pPr>
        <w:pStyle w:val="Title"/>
        <w:rPr>
          <w:lang w:val="es-ES"/>
        </w:rPr>
      </w:pPr>
      <w:r>
        <w:rPr>
          <w:lang w:val="es-ES_tradnl"/>
        </w:rPr>
        <w:t>Notificación de No Discriminación</w:t>
      </w:r>
    </w:p>
    <w:p w:rsidR="00F16EB4" w:rsidRPr="00840587" w:rsidRDefault="00840587">
      <w:pPr>
        <w:pStyle w:val="BodyText"/>
        <w:spacing w:before="58"/>
        <w:ind w:left="7" w:right="562"/>
        <w:jc w:val="center"/>
        <w:rPr>
          <w:lang w:val="es-ES"/>
        </w:rPr>
      </w:pPr>
      <w:r>
        <w:rPr>
          <w:lang w:val="es-ES_tradnl"/>
        </w:rPr>
        <w:t>Revisado 2024.08.05</w:t>
      </w:r>
    </w:p>
    <w:p w:rsidR="00F16EB4" w:rsidRPr="00840587" w:rsidRDefault="00840587">
      <w:pPr>
        <w:pStyle w:val="Heading1"/>
        <w:spacing w:before="231" w:line="276" w:lineRule="exact"/>
        <w:rPr>
          <w:lang w:val="es-ES"/>
        </w:rPr>
      </w:pPr>
      <w:r>
        <w:rPr>
          <w:lang w:val="es-ES_tradnl"/>
        </w:rPr>
        <w:t>Declaración de No Discriminación</w:t>
      </w:r>
    </w:p>
    <w:p w:rsidR="00F16EB4" w:rsidRPr="00840587" w:rsidRDefault="00840587">
      <w:pPr>
        <w:pStyle w:val="BodyText"/>
        <w:ind w:left="820" w:right="666"/>
        <w:rPr>
          <w:lang w:val="es-ES"/>
        </w:rPr>
      </w:pPr>
      <w:r>
        <w:rPr>
          <w:lang w:val="es-ES_tradnl"/>
        </w:rPr>
        <w:t>El Distrito Escolar no discrimina ilegalmente por motivos de raza, color, credo, religión, origen nacional, sexo, estado civil, estado parental, estado con respecto a la asistencia pública, discapacidad, edad u orientación sexual, incluida la identidad y expresión de género. El Distrito Escolar también garantiza una educación pública gratuita y adecuada para los estudiantes con discapacidades, incluida la educación regular o especial y los servicios y asistentes relacionados.</w:t>
      </w:r>
    </w:p>
    <w:p w:rsidR="00F16EB4" w:rsidRPr="00840587" w:rsidRDefault="00F16EB4">
      <w:pPr>
        <w:pStyle w:val="BodyText"/>
        <w:rPr>
          <w:lang w:val="es-ES"/>
        </w:rPr>
      </w:pPr>
    </w:p>
    <w:p w:rsidR="00F16EB4" w:rsidRPr="00840587" w:rsidRDefault="00840587">
      <w:pPr>
        <w:pStyle w:val="Heading1"/>
        <w:spacing w:before="0"/>
        <w:rPr>
          <w:lang w:val="es-ES"/>
        </w:rPr>
      </w:pPr>
      <w:r>
        <w:rPr>
          <w:lang w:val="es-ES_tradnl"/>
        </w:rPr>
        <w:t>Designaciones</w:t>
      </w:r>
    </w:p>
    <w:p w:rsidR="00F16EB4" w:rsidRPr="00840587" w:rsidRDefault="00840587">
      <w:pPr>
        <w:pStyle w:val="BodyText"/>
        <w:spacing w:line="206" w:lineRule="exact"/>
        <w:ind w:left="820"/>
        <w:rPr>
          <w:lang w:val="es-ES"/>
        </w:rPr>
      </w:pPr>
      <w:r>
        <w:rPr>
          <w:lang w:val="es-ES_tradnl"/>
        </w:rPr>
        <w:t>El consejo escolar ha designado a las siguientes personas como responsables de derechos humanos del distrito escolar:</w:t>
      </w:r>
    </w:p>
    <w:p w:rsidR="00F16EB4" w:rsidRPr="00840587" w:rsidRDefault="00F16EB4">
      <w:pPr>
        <w:pStyle w:val="BodyText"/>
        <w:spacing w:before="2"/>
        <w:rPr>
          <w:lang w:val="es-ES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4590"/>
      </w:tblGrid>
      <w:tr w:rsidR="00360B92" w:rsidRPr="00840587">
        <w:trPr>
          <w:trHeight w:val="621"/>
        </w:trPr>
        <w:tc>
          <w:tcPr>
            <w:tcW w:w="4407" w:type="dxa"/>
            <w:shd w:val="clear" w:color="auto" w:fill="BEBEBE"/>
          </w:tcPr>
          <w:p w:rsidR="00F16EB4" w:rsidRDefault="0084058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  <w:szCs w:val="18"/>
                <w:lang w:val="es-ES_tradnl"/>
              </w:rPr>
              <w:t>Oficial de Derechos Humanos</w:t>
            </w:r>
          </w:p>
        </w:tc>
        <w:tc>
          <w:tcPr>
            <w:tcW w:w="4590" w:type="dxa"/>
            <w:shd w:val="clear" w:color="auto" w:fill="BEBEBE"/>
          </w:tcPr>
          <w:p w:rsidR="00F16EB4" w:rsidRPr="00840587" w:rsidRDefault="00840587">
            <w:pPr>
              <w:pStyle w:val="TableParagraph"/>
              <w:spacing w:line="206" w:lineRule="exact"/>
              <w:ind w:left="105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>Oficial Alternativo de Derechos Humanos</w:t>
            </w:r>
          </w:p>
          <w:p w:rsidR="00F16EB4" w:rsidRPr="00840587" w:rsidRDefault="00840587">
            <w:pPr>
              <w:pStyle w:val="TableParagraph"/>
              <w:spacing w:line="207" w:lineRule="exact"/>
              <w:ind w:left="105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>(si el responsable de Derechos Humanos no está disponible)</w:t>
            </w:r>
          </w:p>
        </w:tc>
      </w:tr>
      <w:tr w:rsidR="00360B92">
        <w:trPr>
          <w:trHeight w:val="1140"/>
        </w:trPr>
        <w:tc>
          <w:tcPr>
            <w:tcW w:w="4407" w:type="dxa"/>
            <w:tcBorders>
              <w:bottom w:val="nil"/>
            </w:tcBorders>
          </w:tcPr>
          <w:p w:rsidR="00F16EB4" w:rsidRPr="00840587" w:rsidRDefault="00840587">
            <w:pPr>
              <w:pStyle w:val="TableParagraph"/>
              <w:ind w:right="1855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 xml:space="preserve">Bob </w:t>
            </w:r>
            <w:proofErr w:type="spellStart"/>
            <w:r>
              <w:rPr>
                <w:sz w:val="18"/>
                <w:szCs w:val="18"/>
                <w:lang w:val="es-ES_tradnl"/>
              </w:rPr>
              <w:t>Jaszczak</w:t>
            </w:r>
            <w:proofErr w:type="spellEnd"/>
            <w:r>
              <w:rPr>
                <w:sz w:val="18"/>
                <w:szCs w:val="18"/>
                <w:lang w:val="es-ES_tradnl"/>
              </w:rPr>
              <w:t>, Superintendente de las Escuelas Públicas de Red Wing 2451 Eagle Ridge Drive</w:t>
            </w:r>
          </w:p>
          <w:p w:rsidR="00F16EB4" w:rsidRDefault="00840587">
            <w:pPr>
              <w:pStyle w:val="TableParagraph"/>
              <w:ind w:right="2566"/>
              <w:rPr>
                <w:sz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Red </w:t>
            </w:r>
            <w:proofErr w:type="spellStart"/>
            <w:r>
              <w:rPr>
                <w:sz w:val="18"/>
                <w:szCs w:val="18"/>
                <w:lang w:val="es-ES_tradnl"/>
              </w:rPr>
              <w:t>Wing</w:t>
            </w:r>
            <w:proofErr w:type="spellEnd"/>
            <w:r>
              <w:rPr>
                <w:sz w:val="18"/>
                <w:szCs w:val="18"/>
                <w:lang w:val="es-ES_tradnl"/>
              </w:rPr>
              <w:t>, MN 55.066 651-385-4502</w:t>
            </w:r>
          </w:p>
        </w:tc>
        <w:tc>
          <w:tcPr>
            <w:tcW w:w="4590" w:type="dxa"/>
            <w:tcBorders>
              <w:bottom w:val="nil"/>
            </w:tcBorders>
          </w:tcPr>
          <w:p w:rsidR="00F16EB4" w:rsidRPr="00840587" w:rsidRDefault="00840587">
            <w:pPr>
              <w:pStyle w:val="TableParagraph"/>
              <w:ind w:left="105" w:right="583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 xml:space="preserve">Emily Seefeldt, Directora de Enseñanza y Aprendizaje Escuelas Públicas de Red </w:t>
            </w:r>
            <w:proofErr w:type="spellStart"/>
            <w:r>
              <w:rPr>
                <w:sz w:val="18"/>
                <w:szCs w:val="18"/>
                <w:lang w:val="es-ES_tradnl"/>
              </w:rPr>
              <w:t>Wing</w:t>
            </w:r>
            <w:proofErr w:type="spellEnd"/>
          </w:p>
          <w:p w:rsidR="00F16EB4" w:rsidRDefault="00840587">
            <w:pPr>
              <w:pStyle w:val="TableParagraph"/>
              <w:ind w:left="105" w:right="2572"/>
              <w:rPr>
                <w:sz w:val="18"/>
              </w:rPr>
            </w:pPr>
            <w:r w:rsidRPr="00840587">
              <w:rPr>
                <w:sz w:val="18"/>
                <w:szCs w:val="18"/>
              </w:rPr>
              <w:t>2451 Eagle Ridge Drive Red Wing, MN 55066 651-385-4508</w:t>
            </w:r>
          </w:p>
        </w:tc>
      </w:tr>
      <w:tr w:rsidR="00360B92">
        <w:trPr>
          <w:trHeight w:val="515"/>
        </w:trPr>
        <w:tc>
          <w:tcPr>
            <w:tcW w:w="4407" w:type="dxa"/>
            <w:tcBorders>
              <w:top w:val="nil"/>
            </w:tcBorders>
          </w:tcPr>
          <w:p w:rsidR="00F16EB4" w:rsidRDefault="00840587">
            <w:pPr>
              <w:pStyle w:val="TableParagraph"/>
              <w:spacing w:before="100"/>
              <w:rPr>
                <w:sz w:val="18"/>
              </w:rPr>
            </w:pPr>
            <w:hyperlink r:id="rId5">
              <w:r>
                <w:rPr>
                  <w:sz w:val="18"/>
                  <w:szCs w:val="18"/>
                  <w:lang w:val="es-ES_tradnl"/>
                </w:rPr>
                <w:t>bjjaszczak@rwps.org</w:t>
              </w:r>
            </w:hyperlink>
          </w:p>
        </w:tc>
        <w:tc>
          <w:tcPr>
            <w:tcW w:w="4590" w:type="dxa"/>
            <w:tcBorders>
              <w:top w:val="nil"/>
            </w:tcBorders>
          </w:tcPr>
          <w:p w:rsidR="00F16EB4" w:rsidRDefault="00840587">
            <w:pPr>
              <w:pStyle w:val="TableParagraph"/>
              <w:spacing w:before="100"/>
              <w:ind w:left="105"/>
              <w:rPr>
                <w:sz w:val="18"/>
              </w:rPr>
            </w:pPr>
            <w:hyperlink r:id="rId6">
              <w:r>
                <w:rPr>
                  <w:sz w:val="18"/>
                  <w:szCs w:val="18"/>
                  <w:lang w:val="es-ES_tradnl"/>
                </w:rPr>
                <w:t>easeefeldt@rwps.org</w:t>
              </w:r>
            </w:hyperlink>
          </w:p>
        </w:tc>
      </w:tr>
    </w:tbl>
    <w:p w:rsidR="00F16EB4" w:rsidRPr="00840587" w:rsidRDefault="00840587">
      <w:pPr>
        <w:pStyle w:val="BodyText"/>
        <w:spacing w:before="206"/>
        <w:ind w:left="820" w:right="789"/>
        <w:rPr>
          <w:lang w:val="es-ES"/>
        </w:rPr>
      </w:pPr>
      <w:r>
        <w:rPr>
          <w:lang w:val="es-ES_tradnl"/>
        </w:rPr>
        <w:t>El consejo escolar ha designado a las siguientes personas para coordinar los esfuerzos del distrito escolar para cumplir y llevar a cabo las responsabilidades bajo el Título IX:</w:t>
      </w:r>
    </w:p>
    <w:p w:rsidR="00F16EB4" w:rsidRPr="00840587" w:rsidRDefault="00F16EB4">
      <w:pPr>
        <w:pStyle w:val="BodyText"/>
        <w:spacing w:before="2"/>
        <w:rPr>
          <w:lang w:val="es-ES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4590"/>
      </w:tblGrid>
      <w:tr w:rsidR="00360B92" w:rsidRPr="00840587">
        <w:trPr>
          <w:trHeight w:val="621"/>
        </w:trPr>
        <w:tc>
          <w:tcPr>
            <w:tcW w:w="4407" w:type="dxa"/>
            <w:shd w:val="clear" w:color="auto" w:fill="BEBEBE"/>
          </w:tcPr>
          <w:p w:rsidR="00F16EB4" w:rsidRDefault="0084058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  <w:szCs w:val="18"/>
                <w:lang w:val="es-ES_tradnl"/>
              </w:rPr>
              <w:t>Coordinador del Título IX</w:t>
            </w:r>
          </w:p>
        </w:tc>
        <w:tc>
          <w:tcPr>
            <w:tcW w:w="4590" w:type="dxa"/>
            <w:shd w:val="clear" w:color="auto" w:fill="BEBEBE"/>
          </w:tcPr>
          <w:p w:rsidR="00F16EB4" w:rsidRPr="00840587" w:rsidRDefault="00840587">
            <w:pPr>
              <w:pStyle w:val="TableParagraph"/>
              <w:spacing w:line="206" w:lineRule="exact"/>
              <w:ind w:left="105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>Coordinador alternativo del Título IX</w:t>
            </w:r>
          </w:p>
          <w:p w:rsidR="00F16EB4" w:rsidRPr="00840587" w:rsidRDefault="00840587">
            <w:pPr>
              <w:pStyle w:val="TableParagraph"/>
              <w:spacing w:line="207" w:lineRule="exact"/>
              <w:ind w:left="105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>(si el Coordinador del Título IX no está disponible)</w:t>
            </w:r>
          </w:p>
        </w:tc>
      </w:tr>
      <w:tr w:rsidR="00360B92">
        <w:trPr>
          <w:trHeight w:val="1139"/>
        </w:trPr>
        <w:tc>
          <w:tcPr>
            <w:tcW w:w="4407" w:type="dxa"/>
            <w:tcBorders>
              <w:bottom w:val="nil"/>
            </w:tcBorders>
          </w:tcPr>
          <w:p w:rsidR="00F16EB4" w:rsidRPr="00840587" w:rsidRDefault="00840587">
            <w:pPr>
              <w:pStyle w:val="TableParagraph"/>
              <w:ind w:right="1855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 xml:space="preserve">Bob </w:t>
            </w:r>
            <w:proofErr w:type="spellStart"/>
            <w:r>
              <w:rPr>
                <w:sz w:val="18"/>
                <w:szCs w:val="18"/>
                <w:lang w:val="es-ES_tradnl"/>
              </w:rPr>
              <w:t>Jaszczak</w:t>
            </w:r>
            <w:proofErr w:type="spellEnd"/>
            <w:r>
              <w:rPr>
                <w:sz w:val="18"/>
                <w:szCs w:val="18"/>
                <w:lang w:val="es-ES_tradnl"/>
              </w:rPr>
              <w:t>, Superintendente de las Escuelas Públicas de Red Wing 2451 Eagle Ridge Drive</w:t>
            </w:r>
          </w:p>
          <w:p w:rsidR="00F16EB4" w:rsidRDefault="00840587">
            <w:pPr>
              <w:pStyle w:val="TableParagraph"/>
              <w:ind w:right="2566"/>
              <w:rPr>
                <w:sz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Red </w:t>
            </w:r>
            <w:proofErr w:type="spellStart"/>
            <w:r>
              <w:rPr>
                <w:sz w:val="18"/>
                <w:szCs w:val="18"/>
                <w:lang w:val="es-ES_tradnl"/>
              </w:rPr>
              <w:t>Wing</w:t>
            </w:r>
            <w:proofErr w:type="spellEnd"/>
            <w:r>
              <w:rPr>
                <w:sz w:val="18"/>
                <w:szCs w:val="18"/>
                <w:lang w:val="es-ES_tradnl"/>
              </w:rPr>
              <w:t>, MN 55066 651-385-4502</w:t>
            </w:r>
          </w:p>
        </w:tc>
        <w:tc>
          <w:tcPr>
            <w:tcW w:w="4590" w:type="dxa"/>
            <w:tcBorders>
              <w:bottom w:val="nil"/>
            </w:tcBorders>
          </w:tcPr>
          <w:p w:rsidR="00F16EB4" w:rsidRPr="00840587" w:rsidRDefault="00840587">
            <w:pPr>
              <w:pStyle w:val="TableParagraph"/>
              <w:ind w:left="105" w:right="583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 xml:space="preserve">Emily Seefeldt, Directora de Enseñanza y Aprendizaje Escuelas Públicas de Red </w:t>
            </w:r>
            <w:proofErr w:type="spellStart"/>
            <w:r>
              <w:rPr>
                <w:sz w:val="18"/>
                <w:szCs w:val="18"/>
                <w:lang w:val="es-ES_tradnl"/>
              </w:rPr>
              <w:t>Wing</w:t>
            </w:r>
            <w:proofErr w:type="spellEnd"/>
          </w:p>
          <w:p w:rsidR="00F16EB4" w:rsidRDefault="00840587">
            <w:pPr>
              <w:pStyle w:val="TableParagraph"/>
              <w:ind w:left="105" w:right="2572"/>
              <w:rPr>
                <w:sz w:val="18"/>
              </w:rPr>
            </w:pPr>
            <w:r w:rsidRPr="00840587">
              <w:rPr>
                <w:sz w:val="18"/>
                <w:szCs w:val="18"/>
              </w:rPr>
              <w:t>2451 Eagle Ridge Drive Red Wing, MN 55066 651-385-4508</w:t>
            </w:r>
          </w:p>
        </w:tc>
      </w:tr>
      <w:tr w:rsidR="00360B92">
        <w:trPr>
          <w:trHeight w:val="585"/>
        </w:trPr>
        <w:tc>
          <w:tcPr>
            <w:tcW w:w="4407" w:type="dxa"/>
            <w:tcBorders>
              <w:top w:val="nil"/>
            </w:tcBorders>
          </w:tcPr>
          <w:p w:rsidR="00F16EB4" w:rsidRDefault="00840587">
            <w:pPr>
              <w:pStyle w:val="TableParagraph"/>
              <w:spacing w:before="100"/>
              <w:rPr>
                <w:sz w:val="18"/>
              </w:rPr>
            </w:pPr>
            <w:hyperlink r:id="rId7">
              <w:r>
                <w:rPr>
                  <w:sz w:val="18"/>
                  <w:szCs w:val="18"/>
                  <w:lang w:val="es-ES_tradnl"/>
                </w:rPr>
                <w:t>bjjaszczak@rwps.org</w:t>
              </w:r>
            </w:hyperlink>
          </w:p>
        </w:tc>
        <w:tc>
          <w:tcPr>
            <w:tcW w:w="4590" w:type="dxa"/>
            <w:tcBorders>
              <w:top w:val="nil"/>
            </w:tcBorders>
          </w:tcPr>
          <w:p w:rsidR="00F16EB4" w:rsidRDefault="00840587">
            <w:pPr>
              <w:pStyle w:val="TableParagraph"/>
              <w:spacing w:before="169"/>
              <w:ind w:left="105"/>
              <w:rPr>
                <w:sz w:val="18"/>
              </w:rPr>
            </w:pPr>
            <w:hyperlink r:id="rId8">
              <w:r>
                <w:rPr>
                  <w:sz w:val="18"/>
                  <w:szCs w:val="18"/>
                  <w:lang w:val="es-ES_tradnl"/>
                </w:rPr>
                <w:t>easeefeldt@rwps.org</w:t>
              </w:r>
            </w:hyperlink>
          </w:p>
        </w:tc>
      </w:tr>
    </w:tbl>
    <w:p w:rsidR="00F16EB4" w:rsidRPr="00840587" w:rsidRDefault="00840587">
      <w:pPr>
        <w:pStyle w:val="BodyText"/>
        <w:spacing w:before="207"/>
        <w:ind w:left="820" w:right="666"/>
        <w:rPr>
          <w:lang w:val="es-ES"/>
        </w:rPr>
      </w:pPr>
      <w:r>
        <w:rPr>
          <w:lang w:val="es-ES_tradnl"/>
        </w:rPr>
        <w:t>El Consejo Escolar ha designado a las siguientes personas para coordinar los esfuerzos del distrito escolar para cumplir y llevar a cabo sus responsabilidades bajo la Ley de Estadounidenses con Discapacidades (ADA) y la Sección 504:</w:t>
      </w:r>
    </w:p>
    <w:p w:rsidR="00F16EB4" w:rsidRPr="00840587" w:rsidRDefault="00F16EB4">
      <w:pPr>
        <w:pStyle w:val="BodyText"/>
        <w:spacing w:before="1"/>
        <w:rPr>
          <w:lang w:val="es-ES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4590"/>
      </w:tblGrid>
      <w:tr w:rsidR="00360B92" w:rsidRPr="00840587">
        <w:trPr>
          <w:trHeight w:val="621"/>
        </w:trPr>
        <w:tc>
          <w:tcPr>
            <w:tcW w:w="4407" w:type="dxa"/>
            <w:shd w:val="clear" w:color="auto" w:fill="BEBEBE"/>
          </w:tcPr>
          <w:p w:rsidR="00F16EB4" w:rsidRDefault="0084058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  <w:szCs w:val="18"/>
                <w:lang w:val="es-ES_tradnl"/>
              </w:rPr>
              <w:t>Coordinador ADA/Sección 504</w:t>
            </w:r>
          </w:p>
        </w:tc>
        <w:tc>
          <w:tcPr>
            <w:tcW w:w="4590" w:type="dxa"/>
            <w:shd w:val="clear" w:color="auto" w:fill="BEBEBE"/>
          </w:tcPr>
          <w:p w:rsidR="00F16EB4" w:rsidRPr="00840587" w:rsidRDefault="00840587">
            <w:pPr>
              <w:pStyle w:val="TableParagraph"/>
              <w:spacing w:line="206" w:lineRule="exact"/>
              <w:ind w:left="105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>Coordinador Alternativo de la ADA/Sección 504</w:t>
            </w:r>
          </w:p>
          <w:p w:rsidR="00F16EB4" w:rsidRPr="00840587" w:rsidRDefault="00840587">
            <w:pPr>
              <w:pStyle w:val="TableParagraph"/>
              <w:spacing w:line="207" w:lineRule="exact"/>
              <w:ind w:left="105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>(si el Coordinador de la ADA/Sección 504 no está disponible)</w:t>
            </w:r>
          </w:p>
        </w:tc>
      </w:tr>
      <w:tr w:rsidR="00360B92">
        <w:trPr>
          <w:trHeight w:val="933"/>
        </w:trPr>
        <w:tc>
          <w:tcPr>
            <w:tcW w:w="4407" w:type="dxa"/>
            <w:tcBorders>
              <w:bottom w:val="nil"/>
            </w:tcBorders>
          </w:tcPr>
          <w:p w:rsidR="00F16EB4" w:rsidRPr="00840587" w:rsidRDefault="00840587">
            <w:pPr>
              <w:pStyle w:val="TableParagraph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>Carrie Hansen, Asistente del Director de Educación Especial 2451 Eagle Ridge Drive</w:t>
            </w:r>
          </w:p>
          <w:p w:rsidR="00F16EB4" w:rsidRDefault="00840587">
            <w:pPr>
              <w:pStyle w:val="TableParagraph"/>
              <w:ind w:right="2566"/>
              <w:rPr>
                <w:sz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Red </w:t>
            </w:r>
            <w:proofErr w:type="spellStart"/>
            <w:r>
              <w:rPr>
                <w:sz w:val="18"/>
                <w:szCs w:val="18"/>
                <w:lang w:val="es-ES_tradnl"/>
              </w:rPr>
              <w:t>Wing</w:t>
            </w:r>
            <w:proofErr w:type="spellEnd"/>
            <w:r>
              <w:rPr>
                <w:sz w:val="18"/>
                <w:szCs w:val="18"/>
                <w:lang w:val="es-ES_tradnl"/>
              </w:rPr>
              <w:t>, MN 55066 651-385-4596</w:t>
            </w:r>
          </w:p>
        </w:tc>
        <w:tc>
          <w:tcPr>
            <w:tcW w:w="4590" w:type="dxa"/>
            <w:tcBorders>
              <w:bottom w:val="nil"/>
            </w:tcBorders>
          </w:tcPr>
          <w:p w:rsidR="00F16EB4" w:rsidRPr="00840587" w:rsidRDefault="00840587">
            <w:pPr>
              <w:pStyle w:val="TableParagraph"/>
              <w:ind w:left="105"/>
              <w:rPr>
                <w:sz w:val="18"/>
                <w:lang w:val="es-ES"/>
              </w:rPr>
            </w:pPr>
            <w:r>
              <w:rPr>
                <w:sz w:val="18"/>
                <w:szCs w:val="18"/>
                <w:lang w:val="es-ES_tradnl"/>
              </w:rPr>
              <w:t>Kayla Awolope, Asistente del Director de Educación Especial 2451 Eagle Ridge Drive</w:t>
            </w:r>
          </w:p>
          <w:p w:rsidR="00F16EB4" w:rsidRDefault="00840587">
            <w:pPr>
              <w:pStyle w:val="TableParagraph"/>
              <w:ind w:left="105" w:right="2751"/>
              <w:rPr>
                <w:sz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Red </w:t>
            </w:r>
            <w:proofErr w:type="spellStart"/>
            <w:r>
              <w:rPr>
                <w:sz w:val="18"/>
                <w:szCs w:val="18"/>
                <w:lang w:val="es-ES_tradnl"/>
              </w:rPr>
              <w:t>Wing</w:t>
            </w:r>
            <w:proofErr w:type="spellEnd"/>
            <w:r>
              <w:rPr>
                <w:sz w:val="18"/>
                <w:szCs w:val="18"/>
                <w:lang w:val="es-ES_tradnl"/>
              </w:rPr>
              <w:t>, MN 55066 651-385-4506</w:t>
            </w:r>
          </w:p>
        </w:tc>
      </w:tr>
      <w:tr w:rsidR="00360B92">
        <w:trPr>
          <w:trHeight w:val="516"/>
        </w:trPr>
        <w:tc>
          <w:tcPr>
            <w:tcW w:w="4407" w:type="dxa"/>
            <w:tcBorders>
              <w:top w:val="nil"/>
            </w:tcBorders>
          </w:tcPr>
          <w:p w:rsidR="00F16EB4" w:rsidRDefault="00840587">
            <w:pPr>
              <w:pStyle w:val="TableParagraph"/>
              <w:spacing w:before="100"/>
              <w:rPr>
                <w:sz w:val="18"/>
              </w:rPr>
            </w:pPr>
            <w:hyperlink r:id="rId9">
              <w:r>
                <w:rPr>
                  <w:sz w:val="18"/>
                  <w:szCs w:val="18"/>
                  <w:u w:val="single"/>
                  <w:lang w:val="es-ES_tradnl"/>
                </w:rPr>
                <w:t>cshansen@rwps.org</w:t>
              </w:r>
            </w:hyperlink>
          </w:p>
        </w:tc>
        <w:tc>
          <w:tcPr>
            <w:tcW w:w="4590" w:type="dxa"/>
            <w:tcBorders>
              <w:top w:val="nil"/>
            </w:tcBorders>
          </w:tcPr>
          <w:p w:rsidR="00F16EB4" w:rsidRDefault="00840587">
            <w:pPr>
              <w:pStyle w:val="TableParagraph"/>
              <w:spacing w:before="100"/>
              <w:ind w:left="105"/>
              <w:rPr>
                <w:sz w:val="18"/>
              </w:rPr>
            </w:pPr>
            <w:hyperlink r:id="rId10">
              <w:r>
                <w:rPr>
                  <w:sz w:val="18"/>
                  <w:szCs w:val="18"/>
                  <w:lang w:val="es-ES_tradnl"/>
                </w:rPr>
                <w:t>klawolope@rwps.org</w:t>
              </w:r>
            </w:hyperlink>
          </w:p>
        </w:tc>
      </w:tr>
    </w:tbl>
    <w:p w:rsidR="00F16EB4" w:rsidRDefault="00F16EB4">
      <w:pPr>
        <w:pStyle w:val="BodyText"/>
        <w:spacing w:before="206"/>
      </w:pPr>
    </w:p>
    <w:p w:rsidR="00F16EB4" w:rsidRDefault="00840587">
      <w:pPr>
        <w:pStyle w:val="Heading1"/>
      </w:pPr>
      <w:r>
        <w:rPr>
          <w:lang w:val="es-ES_tradnl"/>
        </w:rPr>
        <w:t>Notificación de Denuncias de Discriminación</w:t>
      </w:r>
    </w:p>
    <w:p w:rsidR="00F16EB4" w:rsidRPr="00840587" w:rsidRDefault="00840587">
      <w:pPr>
        <w:pStyle w:val="BodyText"/>
        <w:ind w:left="820" w:right="666"/>
        <w:rPr>
          <w:lang w:val="es-ES"/>
        </w:rPr>
      </w:pPr>
      <w:r>
        <w:rPr>
          <w:lang w:val="es-ES_tradnl"/>
        </w:rPr>
        <w:t>Para presentar y resolver quejas, reclamos e informes de discriminación ilegal, acoso, violencia, intimidación y novatadas, las personas pueden comunicarse con uno de los siguientes:</w:t>
      </w:r>
    </w:p>
    <w:p w:rsidR="00F16EB4" w:rsidRPr="00840587" w:rsidRDefault="00840587" w:rsidP="00820A05">
      <w:pPr>
        <w:pStyle w:val="ListParagraph"/>
        <w:numPr>
          <w:ilvl w:val="0"/>
          <w:numId w:val="4"/>
        </w:numPr>
        <w:tabs>
          <w:tab w:val="left" w:pos="1540"/>
        </w:tabs>
        <w:ind w:right="663"/>
        <w:jc w:val="both"/>
        <w:rPr>
          <w:sz w:val="18"/>
          <w:lang w:val="es-ES"/>
        </w:rPr>
      </w:pPr>
      <w:r>
        <w:rPr>
          <w:sz w:val="18"/>
          <w:szCs w:val="18"/>
          <w:lang w:val="es-ES_tradnl"/>
        </w:rPr>
        <w:t>Defender, abogar, interceder. Una lista de defensores de los estudiantes estará disponible en la oficina del distrito, en la oficina de cada escuela y en el sitio web del distrito. Los defensores ayudan a los estudiantes o a los padres a presentar informes y a responder a las preguntas sobre el proceso de reclamación.</w:t>
      </w:r>
    </w:p>
    <w:p w:rsidR="00F16EB4" w:rsidRPr="00840587" w:rsidRDefault="00840587" w:rsidP="00820A05">
      <w:pPr>
        <w:pStyle w:val="ListParagraph"/>
        <w:numPr>
          <w:ilvl w:val="0"/>
          <w:numId w:val="4"/>
        </w:numPr>
        <w:tabs>
          <w:tab w:val="left" w:pos="1540"/>
        </w:tabs>
        <w:rPr>
          <w:sz w:val="18"/>
          <w:lang w:val="es-ES"/>
        </w:rPr>
      </w:pPr>
      <w:r>
        <w:rPr>
          <w:sz w:val="18"/>
          <w:szCs w:val="18"/>
          <w:lang w:val="es-ES_tradnl"/>
        </w:rPr>
        <w:t>Director/administrador del edificio o su designado;</w:t>
      </w:r>
    </w:p>
    <w:p w:rsidR="00F16EB4" w:rsidRPr="00840587" w:rsidRDefault="00F16EB4">
      <w:pPr>
        <w:pStyle w:val="BodyText"/>
        <w:rPr>
          <w:lang w:val="es-ES"/>
        </w:rPr>
      </w:pPr>
    </w:p>
    <w:p w:rsidR="00840587" w:rsidRPr="00840587" w:rsidRDefault="00840587" w:rsidP="00840587">
      <w:pPr>
        <w:pStyle w:val="ListParagraph"/>
        <w:tabs>
          <w:tab w:val="left" w:pos="1540"/>
        </w:tabs>
        <w:spacing w:before="0"/>
        <w:ind w:firstLine="0"/>
        <w:rPr>
          <w:sz w:val="18"/>
          <w:lang w:val="es-ES"/>
        </w:rPr>
      </w:pPr>
    </w:p>
    <w:p w:rsidR="00840587" w:rsidRPr="00840587" w:rsidRDefault="00840587" w:rsidP="00840587">
      <w:pPr>
        <w:pStyle w:val="ListParagraph"/>
        <w:tabs>
          <w:tab w:val="left" w:pos="1540"/>
        </w:tabs>
        <w:spacing w:before="0"/>
        <w:ind w:firstLine="0"/>
        <w:rPr>
          <w:sz w:val="18"/>
          <w:lang w:val="es-ES"/>
        </w:rPr>
      </w:pPr>
    </w:p>
    <w:p w:rsidR="00840587" w:rsidRPr="00840587" w:rsidRDefault="00840587" w:rsidP="00840587">
      <w:pPr>
        <w:pStyle w:val="ListParagraph"/>
        <w:tabs>
          <w:tab w:val="left" w:pos="1540"/>
        </w:tabs>
        <w:spacing w:before="0"/>
        <w:ind w:firstLine="0"/>
        <w:rPr>
          <w:sz w:val="18"/>
          <w:lang w:val="es-ES"/>
        </w:rPr>
      </w:pPr>
    </w:p>
    <w:p w:rsidR="00840587" w:rsidRPr="00840587" w:rsidRDefault="00840587" w:rsidP="00840587">
      <w:pPr>
        <w:tabs>
          <w:tab w:val="left" w:pos="1540"/>
        </w:tabs>
        <w:ind w:left="820"/>
        <w:rPr>
          <w:sz w:val="18"/>
          <w:lang w:val="es-ES"/>
        </w:rPr>
      </w:pPr>
    </w:p>
    <w:p w:rsidR="00820A05" w:rsidRPr="00820A05" w:rsidRDefault="00840587" w:rsidP="00820A05">
      <w:pPr>
        <w:pStyle w:val="ListParagraph"/>
        <w:numPr>
          <w:ilvl w:val="0"/>
          <w:numId w:val="4"/>
        </w:numPr>
        <w:tabs>
          <w:tab w:val="left" w:pos="1540"/>
        </w:tabs>
        <w:spacing w:before="70"/>
        <w:ind w:right="995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Coordinador del Título IX (si la queja involucra una denuncia de discriminación basada en género)</w:t>
      </w:r>
    </w:p>
    <w:p w:rsidR="00F16EB4" w:rsidRPr="00840587" w:rsidRDefault="00840587" w:rsidP="00820A05">
      <w:pPr>
        <w:pStyle w:val="ListParagraph"/>
        <w:numPr>
          <w:ilvl w:val="0"/>
          <w:numId w:val="4"/>
        </w:numPr>
        <w:tabs>
          <w:tab w:val="left" w:pos="1540"/>
        </w:tabs>
        <w:spacing w:before="70"/>
        <w:ind w:right="995"/>
        <w:rPr>
          <w:sz w:val="18"/>
          <w:lang w:val="es-ES"/>
        </w:rPr>
      </w:pPr>
      <w:r>
        <w:rPr>
          <w:sz w:val="18"/>
          <w:szCs w:val="18"/>
          <w:lang w:val="es-ES_tradnl"/>
        </w:rPr>
        <w:t>Ley de Estadounidenses con Discapacidades (ADA) y un Coordinador de la Sección 504 (si la queja involucra un reclamo de discriminación por discapacidad):</w:t>
      </w:r>
    </w:p>
    <w:p w:rsidR="00F16EB4" w:rsidRPr="00840587" w:rsidRDefault="00840587" w:rsidP="00820A05">
      <w:pPr>
        <w:pStyle w:val="ListParagraph"/>
        <w:numPr>
          <w:ilvl w:val="0"/>
          <w:numId w:val="4"/>
        </w:numPr>
        <w:tabs>
          <w:tab w:val="left" w:pos="1540"/>
        </w:tabs>
        <w:spacing w:before="205"/>
        <w:rPr>
          <w:sz w:val="18"/>
          <w:lang w:val="es-ES"/>
        </w:rPr>
      </w:pPr>
      <w:r>
        <w:rPr>
          <w:sz w:val="18"/>
          <w:szCs w:val="18"/>
          <w:lang w:val="es-ES_tradnl"/>
        </w:rPr>
        <w:t>Un oficial de derechos humanos (si la queja involucra al director/administrador del edificio)</w:t>
      </w:r>
    </w:p>
    <w:p w:rsidR="00F16EB4" w:rsidRPr="00840587" w:rsidRDefault="00F16EB4">
      <w:pPr>
        <w:pStyle w:val="BodyText"/>
        <w:spacing w:before="1"/>
        <w:rPr>
          <w:lang w:val="es-ES"/>
        </w:rPr>
      </w:pPr>
    </w:p>
    <w:p w:rsidR="00F16EB4" w:rsidRPr="00840587" w:rsidRDefault="00840587" w:rsidP="00820A05">
      <w:pPr>
        <w:pStyle w:val="ListParagraph"/>
        <w:numPr>
          <w:ilvl w:val="0"/>
          <w:numId w:val="4"/>
        </w:numPr>
        <w:tabs>
          <w:tab w:val="left" w:pos="1540"/>
        </w:tabs>
        <w:spacing w:before="1"/>
        <w:rPr>
          <w:sz w:val="18"/>
          <w:lang w:val="es-ES"/>
        </w:rPr>
      </w:pPr>
      <w:r>
        <w:rPr>
          <w:sz w:val="18"/>
          <w:szCs w:val="18"/>
          <w:lang w:val="es-ES_tradnl"/>
        </w:rPr>
        <w:t>Superintendente (si la queja involucra al Oficial de Derechos Humanos)</w:t>
      </w:r>
    </w:p>
    <w:p w:rsidR="00F16EB4" w:rsidRPr="00840587" w:rsidRDefault="00840587" w:rsidP="00820A05">
      <w:pPr>
        <w:pStyle w:val="ListParagraph"/>
        <w:numPr>
          <w:ilvl w:val="0"/>
          <w:numId w:val="4"/>
        </w:numPr>
        <w:tabs>
          <w:tab w:val="left" w:pos="1540"/>
        </w:tabs>
        <w:rPr>
          <w:sz w:val="18"/>
          <w:lang w:val="es-ES"/>
        </w:rPr>
      </w:pPr>
      <w:r>
        <w:rPr>
          <w:sz w:val="18"/>
          <w:szCs w:val="18"/>
          <w:lang w:val="es-ES_tradnl"/>
        </w:rPr>
        <w:t>Presidente del Consejo Escolar (si la queja involucra al Superintendente)</w:t>
      </w:r>
    </w:p>
    <w:p w:rsidR="00F16EB4" w:rsidRPr="00840587" w:rsidRDefault="00F16EB4">
      <w:pPr>
        <w:pStyle w:val="BodyText"/>
        <w:spacing w:before="1"/>
        <w:rPr>
          <w:lang w:val="es-ES"/>
        </w:rPr>
      </w:pPr>
    </w:p>
    <w:p w:rsidR="00F16EB4" w:rsidRPr="00840587" w:rsidRDefault="00840587" w:rsidP="00820A05">
      <w:pPr>
        <w:pStyle w:val="ListParagraph"/>
        <w:numPr>
          <w:ilvl w:val="0"/>
          <w:numId w:val="4"/>
        </w:numPr>
        <w:tabs>
          <w:tab w:val="left" w:pos="1540"/>
        </w:tabs>
        <w:spacing w:before="0"/>
        <w:rPr>
          <w:sz w:val="18"/>
          <w:lang w:val="es-ES"/>
        </w:rPr>
      </w:pPr>
      <w:r>
        <w:rPr>
          <w:sz w:val="18"/>
          <w:szCs w:val="18"/>
          <w:lang w:val="es-ES_tradnl"/>
        </w:rPr>
        <w:t>Cualquier otro funcionario escolar. Los funcionarios de la escuela remitirán las quejas al personal adecuado.</w:t>
      </w:r>
    </w:p>
    <w:p w:rsidR="00F16EB4" w:rsidRPr="00840587" w:rsidRDefault="00F16EB4">
      <w:pPr>
        <w:pStyle w:val="BodyText"/>
        <w:spacing w:before="206"/>
        <w:rPr>
          <w:lang w:val="es-ES"/>
        </w:rPr>
      </w:pPr>
    </w:p>
    <w:p w:rsidR="00F16EB4" w:rsidRPr="00840587" w:rsidRDefault="00840587">
      <w:pPr>
        <w:pStyle w:val="Heading1"/>
        <w:rPr>
          <w:lang w:val="es-ES"/>
        </w:rPr>
      </w:pPr>
      <w:r>
        <w:rPr>
          <w:lang w:val="es-ES_tradnl"/>
        </w:rPr>
        <w:t>Políticas que prohíben la discriminación</w:t>
      </w:r>
    </w:p>
    <w:p w:rsidR="00F16EB4" w:rsidRPr="00840587" w:rsidRDefault="00840587">
      <w:pPr>
        <w:pStyle w:val="BodyText"/>
        <w:spacing w:line="206" w:lineRule="exact"/>
        <w:ind w:left="820"/>
        <w:rPr>
          <w:spacing w:val="-10"/>
          <w:lang w:val="es-ES"/>
        </w:rPr>
      </w:pPr>
      <w:r>
        <w:rPr>
          <w:lang w:val="es-ES_tradnl"/>
        </w:rPr>
        <w:t xml:space="preserve">Las políticas del distrito escolar están disponibles en www.rwps.org &gt; Our </w:t>
      </w:r>
      <w:proofErr w:type="spellStart"/>
      <w:r>
        <w:rPr>
          <w:lang w:val="es-ES_tradnl"/>
        </w:rPr>
        <w:t>District</w:t>
      </w:r>
      <w:proofErr w:type="spellEnd"/>
      <w:r>
        <w:rPr>
          <w:lang w:val="es-ES_tradnl"/>
        </w:rPr>
        <w:t xml:space="preserve"> &gt; </w:t>
      </w:r>
      <w:proofErr w:type="spellStart"/>
      <w:r>
        <w:rPr>
          <w:lang w:val="es-ES_tradnl"/>
        </w:rPr>
        <w:t>School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Board</w:t>
      </w:r>
      <w:proofErr w:type="spellEnd"/>
      <w:r>
        <w:rPr>
          <w:lang w:val="es-ES_tradnl"/>
        </w:rPr>
        <w:t>.</w:t>
      </w:r>
    </w:p>
    <w:p w:rsidR="00523305" w:rsidRPr="00840587" w:rsidRDefault="00523305" w:rsidP="0052330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23305" w:rsidRPr="00840587" w:rsidRDefault="00840587" w:rsidP="00523305">
      <w:pPr>
        <w:widowControl/>
        <w:autoSpaceDE/>
        <w:autoSpaceDN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1" w:history="1">
        <w:r>
          <w:rPr>
            <w:color w:val="1155CC"/>
            <w:sz w:val="18"/>
            <w:szCs w:val="18"/>
            <w:u w:val="single"/>
            <w:lang w:val="es-ES_tradnl"/>
          </w:rPr>
          <w:t>Política 102</w:t>
        </w:r>
      </w:hyperlink>
      <w:r>
        <w:rPr>
          <w:color w:val="000000"/>
          <w:sz w:val="18"/>
          <w:szCs w:val="18"/>
          <w:lang w:val="es-ES_tradnl"/>
        </w:rPr>
        <w:t>: Igualdad de oportunidad educativa</w:t>
      </w:r>
    </w:p>
    <w:p w:rsidR="00523305" w:rsidRPr="00840587" w:rsidRDefault="00840587" w:rsidP="00523305">
      <w:pPr>
        <w:widowControl/>
        <w:autoSpaceDE/>
        <w:autoSpaceDN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2" w:history="1">
        <w:r>
          <w:rPr>
            <w:color w:val="1155CC"/>
            <w:sz w:val="18"/>
            <w:szCs w:val="18"/>
            <w:u w:val="single"/>
            <w:lang w:val="es-ES_tradnl"/>
          </w:rPr>
          <w:t>Política 401</w:t>
        </w:r>
      </w:hyperlink>
      <w:r>
        <w:rPr>
          <w:color w:val="000000"/>
          <w:sz w:val="18"/>
          <w:szCs w:val="18"/>
          <w:lang w:val="es-ES_tradnl"/>
        </w:rPr>
        <w:t>: Igualdad de oportunidad de empleo</w:t>
      </w:r>
    </w:p>
    <w:p w:rsidR="00523305" w:rsidRPr="00840587" w:rsidRDefault="00840587" w:rsidP="00523305">
      <w:pPr>
        <w:widowControl/>
        <w:autoSpaceDE/>
        <w:autoSpaceDN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3" w:history="1">
        <w:r>
          <w:rPr>
            <w:color w:val="1155CC"/>
            <w:sz w:val="18"/>
            <w:szCs w:val="18"/>
            <w:u w:val="single"/>
            <w:lang w:val="es-ES_tradnl"/>
          </w:rPr>
          <w:t>Política 402</w:t>
        </w:r>
      </w:hyperlink>
      <w:r>
        <w:rPr>
          <w:color w:val="000000"/>
          <w:sz w:val="18"/>
          <w:szCs w:val="18"/>
          <w:lang w:val="es-ES_tradnl"/>
        </w:rPr>
        <w:t>: No discriminación por discapacidad</w:t>
      </w:r>
    </w:p>
    <w:p w:rsidR="00523305" w:rsidRPr="00840587" w:rsidRDefault="00840587" w:rsidP="00523305">
      <w:pPr>
        <w:widowControl/>
        <w:autoSpaceDE/>
        <w:autoSpaceDN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4" w:history="1">
        <w:r>
          <w:rPr>
            <w:color w:val="1155CC"/>
            <w:sz w:val="18"/>
            <w:szCs w:val="18"/>
            <w:u w:val="single"/>
            <w:lang w:val="es-ES_tradnl"/>
          </w:rPr>
          <w:t>Política 413</w:t>
        </w:r>
      </w:hyperlink>
      <w:r>
        <w:rPr>
          <w:color w:val="000000"/>
          <w:sz w:val="18"/>
          <w:szCs w:val="18"/>
          <w:lang w:val="es-ES_tradnl"/>
        </w:rPr>
        <w:t>: Acoso y violencia</w:t>
      </w:r>
    </w:p>
    <w:p w:rsidR="00523305" w:rsidRPr="00840587" w:rsidRDefault="00840587" w:rsidP="00523305">
      <w:pPr>
        <w:widowControl/>
        <w:autoSpaceDE/>
        <w:autoSpaceDN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5" w:history="1">
        <w:r>
          <w:rPr>
            <w:color w:val="1155CC"/>
            <w:sz w:val="18"/>
            <w:szCs w:val="18"/>
            <w:u w:val="single"/>
            <w:lang w:val="es-ES_tradnl"/>
          </w:rPr>
          <w:t>Política 514</w:t>
        </w:r>
      </w:hyperlink>
      <w:r>
        <w:rPr>
          <w:color w:val="000000"/>
          <w:sz w:val="18"/>
          <w:szCs w:val="18"/>
          <w:lang w:val="es-ES_tradnl"/>
        </w:rPr>
        <w:t>: Prohibición de Acoso (bullying)</w:t>
      </w:r>
    </w:p>
    <w:p w:rsidR="00523305" w:rsidRPr="00840587" w:rsidRDefault="00840587" w:rsidP="00523305">
      <w:pPr>
        <w:widowControl/>
        <w:autoSpaceDE/>
        <w:autoSpaceDN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6" w:history="1">
        <w:r>
          <w:rPr>
            <w:color w:val="1155CC"/>
            <w:sz w:val="18"/>
            <w:szCs w:val="18"/>
            <w:u w:val="single"/>
            <w:lang w:val="es-ES_tradnl"/>
          </w:rPr>
          <w:t>Política 521</w:t>
        </w:r>
      </w:hyperlink>
      <w:r>
        <w:rPr>
          <w:color w:val="000000"/>
          <w:sz w:val="18"/>
          <w:szCs w:val="18"/>
          <w:lang w:val="es-ES_tradnl"/>
        </w:rPr>
        <w:t>: No discriminación por discapacidad del estudiante</w:t>
      </w:r>
    </w:p>
    <w:p w:rsidR="00523305" w:rsidRPr="00840587" w:rsidRDefault="00840587" w:rsidP="00523305">
      <w:pPr>
        <w:widowControl/>
        <w:autoSpaceDE/>
        <w:autoSpaceDN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7" w:history="1">
        <w:r>
          <w:rPr>
            <w:color w:val="1155CC"/>
            <w:sz w:val="18"/>
            <w:szCs w:val="18"/>
            <w:u w:val="single"/>
            <w:lang w:val="es-ES_tradnl"/>
          </w:rPr>
          <w:t>Política 522</w:t>
        </w:r>
      </w:hyperlink>
      <w:r>
        <w:rPr>
          <w:color w:val="000000"/>
          <w:sz w:val="18"/>
          <w:szCs w:val="18"/>
          <w:lang w:val="es-ES_tradnl"/>
        </w:rPr>
        <w:t>: Título IX Política contra la discriminación sexual quejas y procedimiento</w:t>
      </w:r>
    </w:p>
    <w:p w:rsidR="00523305" w:rsidRPr="00840587" w:rsidRDefault="00840587" w:rsidP="00523305">
      <w:pPr>
        <w:widowControl/>
        <w:autoSpaceDE/>
        <w:autoSpaceDN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8" w:history="1">
        <w:r>
          <w:rPr>
            <w:color w:val="1155CC"/>
            <w:sz w:val="18"/>
            <w:szCs w:val="18"/>
            <w:u w:val="single"/>
            <w:lang w:val="es-ES_tradnl"/>
          </w:rPr>
          <w:t>Política 526</w:t>
        </w:r>
      </w:hyperlink>
      <w:r>
        <w:rPr>
          <w:color w:val="000000"/>
          <w:sz w:val="18"/>
          <w:szCs w:val="18"/>
          <w:lang w:val="es-ES_tradnl"/>
        </w:rPr>
        <w:t>: Prohibición de novatadas</w:t>
      </w:r>
    </w:p>
    <w:p w:rsidR="00523305" w:rsidRPr="00840587" w:rsidRDefault="00840587" w:rsidP="00523305">
      <w:pPr>
        <w:widowControl/>
        <w:autoSpaceDE/>
        <w:autoSpaceDN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19" w:history="1">
        <w:r>
          <w:rPr>
            <w:color w:val="1155CC"/>
            <w:sz w:val="18"/>
            <w:szCs w:val="18"/>
            <w:u w:val="single"/>
            <w:lang w:val="es-ES_tradnl"/>
          </w:rPr>
          <w:t>Política 528</w:t>
        </w:r>
      </w:hyperlink>
      <w:r>
        <w:rPr>
          <w:color w:val="000000"/>
          <w:sz w:val="18"/>
          <w:szCs w:val="18"/>
          <w:lang w:val="es-ES_tradnl"/>
        </w:rPr>
        <w:t>: No discriminación por estado parental, familiar o civil, del estudiante</w:t>
      </w:r>
    </w:p>
    <w:p w:rsidR="00523305" w:rsidRPr="00523305" w:rsidRDefault="00840587" w:rsidP="00523305">
      <w:pPr>
        <w:widowControl/>
        <w:autoSpaceDE/>
        <w:autoSpaceDN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>
          <w:rPr>
            <w:color w:val="1155CC"/>
            <w:sz w:val="18"/>
            <w:szCs w:val="18"/>
            <w:u w:val="single"/>
            <w:lang w:val="es-ES_tradnl"/>
          </w:rPr>
          <w:t>Política 1000</w:t>
        </w:r>
      </w:hyperlink>
      <w:r>
        <w:rPr>
          <w:color w:val="000000"/>
          <w:sz w:val="18"/>
          <w:szCs w:val="18"/>
          <w:lang w:val="es-ES_tradnl"/>
        </w:rPr>
        <w:t>: Plan de educación inclusiva</w:t>
      </w:r>
    </w:p>
    <w:p w:rsidR="00523305" w:rsidRDefault="00523305">
      <w:pPr>
        <w:pStyle w:val="BodyText"/>
        <w:spacing w:line="206" w:lineRule="exact"/>
        <w:ind w:left="820"/>
      </w:pPr>
      <w:bookmarkStart w:id="0" w:name="_GoBack"/>
      <w:bookmarkEnd w:id="0"/>
    </w:p>
    <w:sectPr w:rsidR="00523305">
      <w:pgSz w:w="12240" w:h="15840"/>
      <w:pgMar w:top="20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5D5F"/>
    <w:multiLevelType w:val="hybridMultilevel"/>
    <w:tmpl w:val="B2A609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7444"/>
    <w:multiLevelType w:val="hybridMultilevel"/>
    <w:tmpl w:val="546A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97455"/>
    <w:multiLevelType w:val="hybridMultilevel"/>
    <w:tmpl w:val="6930CADA"/>
    <w:lvl w:ilvl="0" w:tplc="88BC38AA">
      <w:numFmt w:val="bullet"/>
      <w:lvlText w:val=""/>
      <w:lvlJc w:val="left"/>
      <w:pPr>
        <w:ind w:left="154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17A1C0C">
      <w:numFmt w:val="bullet"/>
      <w:lvlText w:val="•"/>
      <w:lvlJc w:val="left"/>
      <w:pPr>
        <w:ind w:left="2380" w:hanging="720"/>
      </w:pPr>
      <w:rPr>
        <w:rFonts w:hint="default"/>
        <w:lang w:val="en-US" w:eastAsia="en-US" w:bidi="ar-SA"/>
      </w:rPr>
    </w:lvl>
    <w:lvl w:ilvl="2" w:tplc="7880213A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 w:tplc="201C3BF0"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4" w:tplc="CB6ECAD6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 w:tplc="2B4EB852"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 w:tplc="CAF014F2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 w:tplc="FF260CEC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 w:tplc="F4D4F46C"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72A54BE"/>
    <w:multiLevelType w:val="hybridMultilevel"/>
    <w:tmpl w:val="96C4698E"/>
    <w:lvl w:ilvl="0" w:tplc="93D266D8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3360D48">
      <w:numFmt w:val="bullet"/>
      <w:lvlText w:val="•"/>
      <w:lvlJc w:val="left"/>
      <w:pPr>
        <w:ind w:left="2380" w:hanging="720"/>
      </w:pPr>
      <w:rPr>
        <w:rFonts w:hint="default"/>
        <w:lang w:val="en-US" w:eastAsia="en-US" w:bidi="ar-SA"/>
      </w:rPr>
    </w:lvl>
    <w:lvl w:ilvl="2" w:tplc="F6C8F9A4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 w:tplc="9AC29826"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4" w:tplc="670CCE9E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 w:tplc="373A0CE4"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 w:tplc="C362410E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 w:tplc="1954F59C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 w:tplc="1D0A5534"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B4"/>
    <w:rsid w:val="00360B92"/>
    <w:rsid w:val="004444B3"/>
    <w:rsid w:val="00523305"/>
    <w:rsid w:val="00820A05"/>
    <w:rsid w:val="00840587"/>
    <w:rsid w:val="00F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D924"/>
  <w15:docId w15:val="{6A79BCE8-D30D-4771-B2E0-6945E31F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 w:line="275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1"/>
      <w:ind w:right="5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6"/>
      <w:ind w:left="1540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semiHidden/>
    <w:unhideWhenUsed/>
    <w:rsid w:val="00523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eefeldt@rwps.org" TargetMode="External"/><Relationship Id="rId13" Type="http://schemas.openxmlformats.org/officeDocument/2006/relationships/hyperlink" Target="https://assets-rst7.rschooltoday.com/rst7files/uploads/sites/795/2024/08/06153415/Policy-402-Revised-2024.08.05-Disability-Nondiscrimination.pdf" TargetMode="External"/><Relationship Id="rId18" Type="http://schemas.openxmlformats.org/officeDocument/2006/relationships/hyperlink" Target="https://assets-rst7.rschooltoday.com/rst7files/uploads/sites/795/2024/08/06153431/Policy-526-Revised-2024.08.05-Hazing-Prohibition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jjaszczak@rwps.org" TargetMode="External"/><Relationship Id="rId12" Type="http://schemas.openxmlformats.org/officeDocument/2006/relationships/hyperlink" Target="https://assets-rst7.rschooltoday.com/rst7files/uploads/sites/795/2024/08/06153414/Policy-401-Revised-2024.08.05-Equal-Employment-Opportunity.pdf" TargetMode="External"/><Relationship Id="rId17" Type="http://schemas.openxmlformats.org/officeDocument/2006/relationships/hyperlink" Target="https://assets-rst7.rschooltoday.com/rst7files/uploads/sites/795/2024/08/06153428/Policy-522-Revised-2024.08.05-Title-IX-Sex-Nondiscrimination-Policy-Grievance-Procedure-and-Proces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ets-rst7.rschooltoday.com/rst7files/uploads/sites/795/2024/08/06153424/Policy-521-Revised-2024.08.05-Student-Disability-Nondiscrimination.pdf" TargetMode="External"/><Relationship Id="rId20" Type="http://schemas.openxmlformats.org/officeDocument/2006/relationships/hyperlink" Target="https://assets-rst7.rschooltoday.com/rst7files/uploads/sites/795/2023/10/05095459/RW-Policy-1000-Inclusive-education-pla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aseefeldt@rwps.org" TargetMode="External"/><Relationship Id="rId11" Type="http://schemas.openxmlformats.org/officeDocument/2006/relationships/hyperlink" Target="https://assets-rst7.rschooltoday.com/rst7files/uploads/sites/795/2024/08/06152406/Policy-102-Revised-2024.08.05-Equal-Educational-Opportunity.pdf" TargetMode="External"/><Relationship Id="rId5" Type="http://schemas.openxmlformats.org/officeDocument/2006/relationships/hyperlink" Target="mailto:bjjaszczak@rwps.org" TargetMode="External"/><Relationship Id="rId15" Type="http://schemas.openxmlformats.org/officeDocument/2006/relationships/hyperlink" Target="https://assets-rst7.rschooltoday.com/rst7files/uploads/sites/795/2024/08/06153422/Policy-514-Revised-2024.08.05-Bullying-Prohibition.pdf" TargetMode="External"/><Relationship Id="rId10" Type="http://schemas.openxmlformats.org/officeDocument/2006/relationships/hyperlink" Target="mailto:klawolope@rwps.org" TargetMode="External"/><Relationship Id="rId19" Type="http://schemas.openxmlformats.org/officeDocument/2006/relationships/hyperlink" Target="https://assets-rst7.rschooltoday.com/rst7files/uploads/sites/795/2023/10/04134532/Policy-528-Student-Parental-Family-and-Marital-Status-Nondiscrimination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hansen@rwps.org" TargetMode="External"/><Relationship Id="rId14" Type="http://schemas.openxmlformats.org/officeDocument/2006/relationships/hyperlink" Target="https://assets-rst7.rschooltoday.com/rst7files/uploads/sites/795/2024/08/06153417/Policy-413-Revised-2024.08.05-Harassment-and-Violenc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Red Wing Public Schools ISD 256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Karsten Anderson</dc:creator>
  <cp:lastModifiedBy>Jeimmy Yusty-Rojas</cp:lastModifiedBy>
  <cp:revision>3</cp:revision>
  <dcterms:created xsi:type="dcterms:W3CDTF">2024-09-17T18:21:00Z</dcterms:created>
  <dcterms:modified xsi:type="dcterms:W3CDTF">2024-09-20T16:43:00Z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2019</vt:lpwstr>
  </property>
</Properties>
</file>